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2AF" w:rsidRPr="00A302AF" w:rsidRDefault="00A302AF" w:rsidP="00A302AF">
      <w:pPr>
        <w:pStyle w:val="af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2A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02AF">
        <w:rPr>
          <w:rFonts w:ascii="Times New Roman" w:hAnsi="Times New Roman" w:cs="Times New Roman"/>
          <w:sz w:val="24"/>
          <w:szCs w:val="24"/>
        </w:rPr>
        <w:t>Рабочая программа по учебному курсу «Физическая культура» для 2-го класса разработана на основе Федерального государ</w:t>
      </w:r>
      <w:r w:rsidRPr="00A302AF">
        <w:rPr>
          <w:rFonts w:ascii="Times New Roman" w:hAnsi="Times New Roman" w:cs="Times New Roman"/>
          <w:sz w:val="24"/>
          <w:szCs w:val="24"/>
        </w:rPr>
        <w:softHyphen/>
        <w:t>ственного образовательного стандарта начального общего обра</w:t>
      </w:r>
      <w:r w:rsidRPr="00A302AF">
        <w:rPr>
          <w:rFonts w:ascii="Times New Roman" w:hAnsi="Times New Roman" w:cs="Times New Roman"/>
          <w:sz w:val="24"/>
          <w:szCs w:val="24"/>
        </w:rPr>
        <w:softHyphen/>
        <w:t>зования (приказ Министерства образования и науки Российской Федерации №373 от 6 октября 2009 года «Об утверждении и введении в действие федерального государственного образовательного стандарта общего начального образования»), Концепции духовно-нравственного развития и воспи</w:t>
      </w:r>
      <w:r w:rsidRPr="00A302AF">
        <w:rPr>
          <w:rFonts w:ascii="Times New Roman" w:hAnsi="Times New Roman" w:cs="Times New Roman"/>
          <w:sz w:val="24"/>
          <w:szCs w:val="24"/>
        </w:rPr>
        <w:softHyphen/>
        <w:t>тания личности гражданина России, планируемых результатов начального общего образования, Программы</w:t>
      </w:r>
      <w:proofErr w:type="gramEnd"/>
      <w:r w:rsidRPr="00A302AF">
        <w:rPr>
          <w:rFonts w:ascii="Times New Roman" w:hAnsi="Times New Roman" w:cs="Times New Roman"/>
          <w:sz w:val="24"/>
          <w:szCs w:val="24"/>
        </w:rPr>
        <w:t xml:space="preserve"> Министерства образования РФ: Начальное общее образование, авторской программы «Физическая культура»В.И. Ляха, А.А. </w:t>
      </w:r>
      <w:proofErr w:type="spellStart"/>
      <w:r w:rsidRPr="00A302AF">
        <w:rPr>
          <w:rFonts w:ascii="Times New Roman" w:hAnsi="Times New Roman" w:cs="Times New Roman"/>
          <w:sz w:val="24"/>
          <w:szCs w:val="24"/>
        </w:rPr>
        <w:t>Зданевича</w:t>
      </w:r>
      <w:proofErr w:type="gramStart"/>
      <w:r w:rsidRPr="00A302AF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A302AF">
        <w:rPr>
          <w:rFonts w:ascii="Times New Roman" w:hAnsi="Times New Roman" w:cs="Times New Roman"/>
          <w:sz w:val="24"/>
          <w:szCs w:val="24"/>
        </w:rPr>
        <w:t>, «Просвещение», 2011 год, утвержденной МО РФ в соответствии с требованиями Федерального компонента государственного стандарта начального образования.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 xml:space="preserve">В соответствии с Концепцией структуры и содержания образования в области физической культуры предметом обучения в начальной школе является двигательная активность с </w:t>
      </w:r>
      <w:proofErr w:type="spellStart"/>
      <w:r w:rsidRPr="00A302AF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A302AF">
        <w:rPr>
          <w:rFonts w:ascii="Times New Roman" w:hAnsi="Times New Roman" w:cs="Times New Roman"/>
          <w:sz w:val="24"/>
          <w:szCs w:val="24"/>
        </w:rPr>
        <w:t xml:space="preserve"> направленностью. В процессе овладения этой деятельностью у младших школьников не только совершенствуются физические качества, но и активно развиваются сознание и мышление, творческие способности и самостоятельность. Учитывая эти особенности, данная программа ориентируется на решение следующих образовательных задач: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 xml:space="preserve">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 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 xml:space="preserve">развитее интереса к </w:t>
      </w:r>
      <w:proofErr w:type="spellStart"/>
      <w:r w:rsidRPr="00A302AF">
        <w:rPr>
          <w:rFonts w:ascii="Times New Roman" w:hAnsi="Times New Roman" w:cs="Times New Roman"/>
          <w:sz w:val="24"/>
          <w:szCs w:val="24"/>
        </w:rPr>
        <w:t>самостоятелтным</w:t>
      </w:r>
      <w:proofErr w:type="spellEnd"/>
      <w:r w:rsidRPr="00A302AF">
        <w:rPr>
          <w:rFonts w:ascii="Times New Roman" w:hAnsi="Times New Roman" w:cs="Times New Roman"/>
          <w:sz w:val="24"/>
          <w:szCs w:val="24"/>
        </w:rPr>
        <w:t xml:space="preserve"> занятиям физическими упражнениями, подвижным играм, формам активного отдыха и досуга; 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обучение простейшим способам контроля за физической нагрузкой, отдельными показателями физического развития и физической подготовленности</w:t>
      </w:r>
      <w:proofErr w:type="gramStart"/>
      <w:r w:rsidRPr="00A302A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 xml:space="preserve">Программа обучения физической культуре направлена </w:t>
      </w:r>
      <w:proofErr w:type="gramStart"/>
      <w:r w:rsidRPr="00A302A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302AF">
        <w:rPr>
          <w:rFonts w:ascii="Times New Roman" w:hAnsi="Times New Roman" w:cs="Times New Roman"/>
          <w:sz w:val="24"/>
          <w:szCs w:val="24"/>
        </w:rPr>
        <w:t>: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процесса (спортивный зал, спортивные пришкольные площадки, стадион), регионально климатическими условиями и видом учебного учреждения (городские, малокомплектные и сельские школы);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 xml:space="preserve">на соблюдение дидактических правил «от известного к неизвестному» и «от простого </w:t>
      </w:r>
      <w:proofErr w:type="gramStart"/>
      <w:r w:rsidRPr="00A302A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302AF">
        <w:rPr>
          <w:rFonts w:ascii="Times New Roman" w:hAnsi="Times New Roman" w:cs="Times New Roman"/>
          <w:sz w:val="24"/>
          <w:szCs w:val="24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 xml:space="preserve">на достижение </w:t>
      </w:r>
      <w:proofErr w:type="spellStart"/>
      <w:r w:rsidRPr="00A302AF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A302AF">
        <w:rPr>
          <w:rFonts w:ascii="Times New Roman" w:hAnsi="Times New Roman" w:cs="Times New Roman"/>
          <w:sz w:val="24"/>
          <w:szCs w:val="24"/>
        </w:rPr>
        <w:t xml:space="preserve"> связей, нацеливающих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занятий физическими упражнениями.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lastRenderedPageBreak/>
        <w:t>Программа состоит из трех разделов: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«Знания о физической культуре» (информационный компонент),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 xml:space="preserve">«Способы физкультурной деятельности» (операционный компонент), 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«Физическое совершенствование» (мотивационный компонент).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Содержание первого раздела «Знания о физической культуре» соответствует основным направлениям развития познавательной активности человека: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 xml:space="preserve">Раздел «Способы физкультурной деятельности» соотносится с представлениями о самостоятельных занятиях физическими упражнениями, способах организации исполнения и </w:t>
      </w:r>
      <w:proofErr w:type="gramStart"/>
      <w:r w:rsidRPr="00A302A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302AF">
        <w:rPr>
          <w:rFonts w:ascii="Times New Roman" w:hAnsi="Times New Roman" w:cs="Times New Roman"/>
          <w:sz w:val="24"/>
          <w:szCs w:val="24"/>
        </w:rPr>
        <w:t xml:space="preserve"> физическим развитием и физической подготовленностью учащихся.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 xml:space="preserve">Содержание раздела «Физическое совершенствование» ориентировано на гармоничное физическое развитие, всестороннюю физическую подготовку и укрепление здоровья школьников. Данный раздел включает жизненно важные навыки и умения, подвижные игры и двигательные действия из программных видов спорта, а также </w:t>
      </w:r>
      <w:proofErr w:type="spellStart"/>
      <w:r w:rsidRPr="00A302AF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A302AF">
        <w:rPr>
          <w:rFonts w:ascii="Times New Roman" w:hAnsi="Times New Roman" w:cs="Times New Roman"/>
          <w:sz w:val="24"/>
          <w:szCs w:val="24"/>
        </w:rPr>
        <w:t xml:space="preserve"> упражнений с различной функциональной направленностью.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Место предмета в учебном плане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02AF">
        <w:rPr>
          <w:rFonts w:ascii="Times New Roman" w:hAnsi="Times New Roman" w:cs="Times New Roman"/>
          <w:sz w:val="24"/>
          <w:szCs w:val="24"/>
        </w:rPr>
        <w:t>Согласно базисному (образовательному) плану образовательных учреждений РФ всего на изучение физической культуры в начальной школе выделяется 405 ч, из них в 1 классе 99 ч (3 ч в неделю, 33 учебные недели), по 102 ч во 2, 3 и 4 классах (3 ч в неделю, 34 учебные недели в каждом классе).</w:t>
      </w:r>
      <w:proofErr w:type="gramEnd"/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Ценностные ориентиры содержания учебного предмета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A302AF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A302AF">
        <w:rPr>
          <w:rFonts w:ascii="Times New Roman" w:hAnsi="Times New Roman" w:cs="Times New Roman"/>
          <w:sz w:val="24"/>
          <w:szCs w:val="24"/>
        </w:rPr>
        <w:t xml:space="preserve"> результат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Универсальными компетенциями учащихся на этапе начального образования по физической культуре являются: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— умения организовывать собственную деятельность, выбирать и использовать средства для достижения её цели;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— умение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начальной школы укрепляется здоровье, формируются общие и специфические учебные умения, способы познавательной и предметной деятельности.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Результаты освоения предмета «Физическая культура»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Личностные результаты: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проявление положительных качеств личности и управление своими эмоциями в различных (нестандартных) ситуациях и условиях;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lastRenderedPageBreak/>
        <w:t>• проявление дисциплинированности, трудолюбие и упорство в достижении поставленных целей;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 xml:space="preserve">• оказание бескорыстной помощи своим сверстникам, нахождение с ними общего языка и общих интересов. 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302A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A302AF">
        <w:rPr>
          <w:rFonts w:ascii="Times New Roman" w:hAnsi="Times New Roman" w:cs="Times New Roman"/>
          <w:sz w:val="24"/>
          <w:szCs w:val="24"/>
        </w:rPr>
        <w:t xml:space="preserve"> результаты: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характеристика явления (действия и поступков), их объективная оценка на основе освоенных знаний и имеющегося опыта;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обнаружение ошибок при выполнении учебных заданий, отбор способов их исправления;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общение и взаимодействие со сверстниками на принципах взаимоуважения и взаимопомощи, дружбы и толерантности;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обеспечение защиты и сохранности природы во время активного отдыха и занятий физической культурой;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организация самостоятельной деятельности с учётом требовании её безопасности, сохранности инвентаря и оборудования, организации места занятий;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планирование собственной деятельности, распределение нагрузки и организация отдыха в процессе её выполнения;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анализ и объективная оценка результатов собственного труда, поиск возможностей и способов их улучшения;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видение красоты движений, выделение и обоснование эстетических признаков в движениях и передвижениях человека;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оценка красоты телосложения и осанки, сравнение их с эталонными образцами;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управление эмоциями при общении со сверстниками, взрослыми, хладнокровие, сдержанность, рассудительность;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технически правильное выполнение двигательной</w:t>
      </w:r>
      <w:proofErr w:type="gramStart"/>
      <w:r w:rsidRPr="00A302A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302AF">
        <w:rPr>
          <w:rFonts w:ascii="Times New Roman" w:hAnsi="Times New Roman" w:cs="Times New Roman"/>
          <w:sz w:val="24"/>
          <w:szCs w:val="24"/>
        </w:rPr>
        <w:t xml:space="preserve"> действий из базовых видов спорта, использование их в игровой и соревновательной деятельности.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Предметные результаты: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 xml:space="preserve">• планирование занятий физическими упражнениями 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02AF">
        <w:rPr>
          <w:rFonts w:ascii="Times New Roman" w:hAnsi="Times New Roman" w:cs="Times New Roman"/>
          <w:sz w:val="24"/>
          <w:szCs w:val="24"/>
        </w:rPr>
        <w:t>режиме</w:t>
      </w:r>
      <w:proofErr w:type="gramEnd"/>
      <w:r w:rsidRPr="00A302AF">
        <w:rPr>
          <w:rFonts w:ascii="Times New Roman" w:hAnsi="Times New Roman" w:cs="Times New Roman"/>
          <w:sz w:val="24"/>
          <w:szCs w:val="24"/>
        </w:rPr>
        <w:t xml:space="preserve"> дня, организация отдыха и досуга с использование средств физической культуры;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представление физической культуры как средства укрепления здоровья, физического развития и физической подготовки человека;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измерение (познавание) индивидуальных показателей физического развития (длины и массы тела), развитие основных физических качеств;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оказание посильной помощи и моральной поддержкам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сверстникам при выполнении учебных заданий, доброжелательное и уважительное отношение при объяснении ошибки способов их устранения;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организация и проведение со сверстниками подвижных  и элементов соревнований, осуществление их объективного судейства;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бережное обращение с инвентарём и оборудованием, соблюдение требований техники безопасности</w:t>
      </w:r>
      <w:proofErr w:type="gramStart"/>
      <w:r w:rsidRPr="00A302A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характеристика физической нагрузки по показателю ча</w:t>
      </w:r>
      <w:proofErr w:type="gramStart"/>
      <w:r w:rsidRPr="00A302AF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A302AF">
        <w:rPr>
          <w:rFonts w:ascii="Times New Roman" w:hAnsi="Times New Roman" w:cs="Times New Roman"/>
          <w:sz w:val="24"/>
          <w:szCs w:val="24"/>
        </w:rPr>
        <w:t xml:space="preserve"> игры пульса, регулирование её напряжённости во время занятий по развитию физических качеств;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взаимодействие со сверстниками по правилам проведения подвижных игр и соревнований;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объяснение в доступной форме правил (техники) выполнения двигательных действий, анализ и поиск ошибок, исправление их;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lastRenderedPageBreak/>
        <w:t xml:space="preserve">• подача строевых команд, подсчёт при выполнении </w:t>
      </w:r>
      <w:proofErr w:type="spellStart"/>
      <w:r w:rsidRPr="00A302AF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A302AF">
        <w:rPr>
          <w:rFonts w:ascii="Times New Roman" w:hAnsi="Times New Roman" w:cs="Times New Roman"/>
          <w:sz w:val="24"/>
          <w:szCs w:val="24"/>
        </w:rPr>
        <w:t xml:space="preserve"> упражнений;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нахождение отличительных особенностей в выполнении двигательного действия разными учениками, выделение отличительных признаков и элементов;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 xml:space="preserve">• выполнение акробатических и гимнастических комбинаций на высоком </w:t>
      </w:r>
      <w:proofErr w:type="gramStart"/>
      <w:r w:rsidRPr="00A302AF">
        <w:rPr>
          <w:rFonts w:ascii="Times New Roman" w:hAnsi="Times New Roman" w:cs="Times New Roman"/>
          <w:sz w:val="24"/>
          <w:szCs w:val="24"/>
        </w:rPr>
        <w:t>техничном уровне</w:t>
      </w:r>
      <w:proofErr w:type="gramEnd"/>
      <w:r w:rsidRPr="00A302AF">
        <w:rPr>
          <w:rFonts w:ascii="Times New Roman" w:hAnsi="Times New Roman" w:cs="Times New Roman"/>
          <w:sz w:val="24"/>
          <w:szCs w:val="24"/>
        </w:rPr>
        <w:t>, характеристика признаков техничного исполнения;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 xml:space="preserve">• выполнение технических действий из базовых видов спорта, применение их в </w:t>
      </w:r>
      <w:proofErr w:type="gramStart"/>
      <w:r w:rsidRPr="00A302AF">
        <w:rPr>
          <w:rFonts w:ascii="Times New Roman" w:hAnsi="Times New Roman" w:cs="Times New Roman"/>
          <w:sz w:val="24"/>
          <w:szCs w:val="24"/>
        </w:rPr>
        <w:t>игровой</w:t>
      </w:r>
      <w:proofErr w:type="gramEnd"/>
      <w:r w:rsidRPr="00A302AF">
        <w:rPr>
          <w:rFonts w:ascii="Times New Roman" w:hAnsi="Times New Roman" w:cs="Times New Roman"/>
          <w:sz w:val="24"/>
          <w:szCs w:val="24"/>
        </w:rPr>
        <w:t xml:space="preserve"> и соревновательной деятельной гости;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• выполнение жизненно важных двигательных навыков и умений различными способами, в различных условиях.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 xml:space="preserve">Контрольно-оценочный раздел 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(критерии результативности занятий).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Учащиеся должны иметь представление о значении занятий физическими упражнениями для укрепления здоровья, личной гигиене и закаливании, об основных положениях тела в пространстве, об измерении роста, массы тела и окружности грудной клетки.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Учащиеся должны уметь выполнять комплексы упражнений утренней гигиенической гимнастики и элементарные строевые упражнения; прыгать в длину, высоту и с высоты до 40 см; бросать мяч снизу, из-за головы, о  груди; играть в подвижные  и народные игры.</w:t>
      </w:r>
    </w:p>
    <w:p w:rsidR="00A302AF" w:rsidRPr="00A302AF" w:rsidRDefault="00A302AF" w:rsidP="00A302AF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2AF">
        <w:rPr>
          <w:rFonts w:ascii="Times New Roman" w:hAnsi="Times New Roman" w:cs="Times New Roman"/>
          <w:b/>
          <w:sz w:val="24"/>
          <w:szCs w:val="24"/>
        </w:rPr>
        <w:t>Примерные минимальные требования</w:t>
      </w:r>
    </w:p>
    <w:p w:rsidR="00A302AF" w:rsidRPr="00A302AF" w:rsidRDefault="00A302AF" w:rsidP="00A302AF">
      <w:pPr>
        <w:pStyle w:val="af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2AF">
        <w:rPr>
          <w:rFonts w:ascii="Times New Roman" w:hAnsi="Times New Roman" w:cs="Times New Roman"/>
          <w:b/>
          <w:sz w:val="24"/>
          <w:szCs w:val="24"/>
        </w:rPr>
        <w:t>к двигательной подготовленности учащихся 2 класса.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6"/>
        <w:gridCol w:w="2148"/>
        <w:gridCol w:w="2119"/>
      </w:tblGrid>
      <w:tr w:rsidR="00A302AF" w:rsidRPr="00A302AF" w:rsidTr="00684DEA">
        <w:trPr>
          <w:trHeight w:val="360"/>
        </w:trPr>
        <w:tc>
          <w:tcPr>
            <w:tcW w:w="5640" w:type="dxa"/>
            <w:vMerge w:val="restart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Виды упражнений</w:t>
            </w:r>
          </w:p>
        </w:tc>
        <w:tc>
          <w:tcPr>
            <w:tcW w:w="4580" w:type="dxa"/>
            <w:gridSpan w:val="2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rPr>
          <w:trHeight w:val="264"/>
        </w:trPr>
        <w:tc>
          <w:tcPr>
            <w:tcW w:w="5640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2290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A302AF" w:rsidRPr="00A302AF" w:rsidTr="00684DEA">
        <w:trPr>
          <w:trHeight w:val="264"/>
        </w:trPr>
        <w:tc>
          <w:tcPr>
            <w:tcW w:w="5640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Бег 30 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с)</w:t>
            </w:r>
          </w:p>
        </w:tc>
        <w:tc>
          <w:tcPr>
            <w:tcW w:w="2290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2290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A302AF" w:rsidRPr="00A302AF" w:rsidTr="00684DEA">
        <w:trPr>
          <w:trHeight w:val="264"/>
        </w:trPr>
        <w:tc>
          <w:tcPr>
            <w:tcW w:w="5640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Челночный бег 3</w:t>
            </w:r>
            <w:r w:rsidRPr="00A302AF">
              <w:rPr>
                <w:rFonts w:ascii="Times New Roman" w:hAnsi="Times New Roman" w:cs="Times New Roman"/>
                <w:sz w:val="24"/>
                <w:szCs w:val="24"/>
                <w:rtl/>
              </w:rPr>
              <w:t>٭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10 м (в забеге участвуют 2 участника)</w:t>
            </w:r>
          </w:p>
        </w:tc>
        <w:tc>
          <w:tcPr>
            <w:tcW w:w="4580" w:type="dxa"/>
            <w:gridSpan w:val="2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Без учёта времени</w:t>
            </w:r>
          </w:p>
        </w:tc>
      </w:tr>
      <w:tr w:rsidR="00A302AF" w:rsidRPr="00A302AF" w:rsidTr="00684DEA">
        <w:trPr>
          <w:trHeight w:val="264"/>
        </w:trPr>
        <w:tc>
          <w:tcPr>
            <w:tcW w:w="5640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Бег в чередовании с ходьбой 500-600 м (в медленном темпе)</w:t>
            </w:r>
          </w:p>
        </w:tc>
        <w:tc>
          <w:tcPr>
            <w:tcW w:w="4580" w:type="dxa"/>
            <w:gridSpan w:val="2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Без учёта времени</w:t>
            </w:r>
          </w:p>
        </w:tc>
      </w:tr>
      <w:tr w:rsidR="00A302AF" w:rsidRPr="00A302AF" w:rsidTr="00684DEA">
        <w:trPr>
          <w:trHeight w:val="264"/>
        </w:trPr>
        <w:tc>
          <w:tcPr>
            <w:tcW w:w="5640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(количество раз)</w:t>
            </w:r>
          </w:p>
        </w:tc>
        <w:tc>
          <w:tcPr>
            <w:tcW w:w="2290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0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2AF" w:rsidRPr="00A302AF" w:rsidTr="00684DEA">
        <w:trPr>
          <w:trHeight w:val="264"/>
        </w:trPr>
        <w:tc>
          <w:tcPr>
            <w:tcW w:w="5640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из виса лёжа (количество раз)</w:t>
            </w:r>
          </w:p>
        </w:tc>
        <w:tc>
          <w:tcPr>
            <w:tcW w:w="2290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0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02AF" w:rsidRPr="00A302AF" w:rsidTr="00684DEA">
        <w:trPr>
          <w:trHeight w:val="264"/>
        </w:trPr>
        <w:tc>
          <w:tcPr>
            <w:tcW w:w="5640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Ходьба на лыжах 1 км (мин, сек.)</w:t>
            </w:r>
          </w:p>
        </w:tc>
        <w:tc>
          <w:tcPr>
            <w:tcW w:w="2295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9.30</w:t>
            </w:r>
          </w:p>
        </w:tc>
        <w:tc>
          <w:tcPr>
            <w:tcW w:w="2285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</w:tr>
      <w:tr w:rsidR="00A302AF" w:rsidRPr="00A302AF" w:rsidTr="00684DEA">
        <w:trPr>
          <w:trHeight w:val="264"/>
        </w:trPr>
        <w:tc>
          <w:tcPr>
            <w:tcW w:w="5640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 (в удобном темпе)</w:t>
            </w:r>
          </w:p>
        </w:tc>
        <w:tc>
          <w:tcPr>
            <w:tcW w:w="4580" w:type="dxa"/>
            <w:gridSpan w:val="2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 течение 1 минуты</w:t>
            </w:r>
          </w:p>
        </w:tc>
      </w:tr>
    </w:tbl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2AF">
        <w:rPr>
          <w:rFonts w:ascii="Times New Roman" w:hAnsi="Times New Roman" w:cs="Times New Roman"/>
          <w:b/>
          <w:sz w:val="24"/>
          <w:szCs w:val="24"/>
        </w:rPr>
        <w:t>Распределение программного материала по разделам и темам</w:t>
      </w:r>
    </w:p>
    <w:p w:rsidR="00A302AF" w:rsidRPr="00A302AF" w:rsidRDefault="00A302AF" w:rsidP="00A302AF">
      <w:pPr>
        <w:pStyle w:val="af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2AF">
        <w:rPr>
          <w:rFonts w:ascii="Times New Roman" w:hAnsi="Times New Roman" w:cs="Times New Roman"/>
          <w:b/>
          <w:sz w:val="24"/>
          <w:szCs w:val="24"/>
        </w:rPr>
        <w:t>(в учебных часах из расчёта 3 ч в неделю)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52"/>
        <w:gridCol w:w="1183"/>
        <w:gridCol w:w="1183"/>
        <w:gridCol w:w="1182"/>
        <w:gridCol w:w="1183"/>
      </w:tblGrid>
      <w:tr w:rsidR="00A302AF" w:rsidRPr="00A302AF" w:rsidTr="00684DEA">
        <w:trPr>
          <w:trHeight w:val="360"/>
        </w:trPr>
        <w:tc>
          <w:tcPr>
            <w:tcW w:w="5070" w:type="dxa"/>
            <w:vMerge w:val="restart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070" w:type="dxa"/>
            <w:gridSpan w:val="4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Количество учебных часов</w:t>
            </w:r>
          </w:p>
        </w:tc>
      </w:tr>
      <w:tr w:rsidR="00A302AF" w:rsidRPr="00A302AF" w:rsidTr="00684DEA">
        <w:trPr>
          <w:trHeight w:val="264"/>
        </w:trPr>
        <w:tc>
          <w:tcPr>
            <w:tcW w:w="5070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1268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126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1268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A302AF" w:rsidRPr="00A302AF" w:rsidTr="00684DEA">
        <w:trPr>
          <w:trHeight w:val="264"/>
        </w:trPr>
        <w:tc>
          <w:tcPr>
            <w:tcW w:w="5070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Теоретический раздел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(теоретико-практические основы знаний о физической культуре)</w:t>
            </w:r>
          </w:p>
        </w:tc>
        <w:tc>
          <w:tcPr>
            <w:tcW w:w="126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rPr>
          <w:trHeight w:val="264"/>
        </w:trPr>
        <w:tc>
          <w:tcPr>
            <w:tcW w:w="5070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Практический раздел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     Методико-практическая часть (формирование умений и навыков средствами физической культуры).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     Учебно-тренировочная часть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(физическая культура для приобретения индивидуального и коллективного практического опыта):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- лёгкая атлетика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- гимнастика с элементами акробатики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-лыжные гонки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- подвижные игры с элементами спортивных игр, народные игры</w:t>
            </w:r>
          </w:p>
        </w:tc>
        <w:tc>
          <w:tcPr>
            <w:tcW w:w="126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6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rPr>
          <w:trHeight w:val="264"/>
        </w:trPr>
        <w:tc>
          <w:tcPr>
            <w:tcW w:w="5070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Контрольно-оценочный раздел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(критерии результативности занятий)</w:t>
            </w:r>
          </w:p>
        </w:tc>
        <w:tc>
          <w:tcPr>
            <w:tcW w:w="126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rPr>
          <w:trHeight w:val="264"/>
        </w:trPr>
        <w:tc>
          <w:tcPr>
            <w:tcW w:w="5070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6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6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2AF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Знания о физической культуре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Способы физкультурной деятельности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Физическое совершенствование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Гимнастика с основами акробатики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Организующие команды и приемы: 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A302AF"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 w:rsidRPr="00A302AF">
        <w:rPr>
          <w:rFonts w:ascii="Times New Roman" w:hAnsi="Times New Roman" w:cs="Times New Roman"/>
          <w:sz w:val="24"/>
          <w:szCs w:val="24"/>
        </w:rPr>
        <w:t>».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 xml:space="preserve">Акробатические упражнения из </w:t>
      </w:r>
      <w:proofErr w:type="gramStart"/>
      <w:r w:rsidRPr="00A302AF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A302AF">
        <w:rPr>
          <w:rFonts w:ascii="Times New Roman" w:hAnsi="Times New Roman" w:cs="Times New Roman"/>
          <w:sz w:val="24"/>
          <w:szCs w:val="24"/>
        </w:rPr>
        <w:t xml:space="preserve">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A302AF">
        <w:rPr>
          <w:rFonts w:ascii="Times New Roman" w:hAnsi="Times New Roman" w:cs="Times New Roman"/>
          <w:sz w:val="24"/>
          <w:szCs w:val="24"/>
        </w:rPr>
        <w:t>полупереворот</w:t>
      </w:r>
      <w:proofErr w:type="spellEnd"/>
      <w:r w:rsidRPr="00A302AF">
        <w:rPr>
          <w:rFonts w:ascii="Times New Roman" w:hAnsi="Times New Roman" w:cs="Times New Roman"/>
          <w:sz w:val="24"/>
          <w:szCs w:val="24"/>
        </w:rPr>
        <w:t xml:space="preserve"> назад в стойку на коленях.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 xml:space="preserve">Гимнастические упражнения прикладного характера: танцевальные упражнения, упражнения на низкой перекладине — вис на согнутых руках, </w:t>
      </w:r>
      <w:proofErr w:type="gramStart"/>
      <w:r w:rsidRPr="00A302AF">
        <w:rPr>
          <w:rFonts w:ascii="Times New Roman" w:hAnsi="Times New Roman" w:cs="Times New Roman"/>
          <w:sz w:val="24"/>
          <w:szCs w:val="24"/>
        </w:rPr>
        <w:t>вис</w:t>
      </w:r>
      <w:proofErr w:type="gramEnd"/>
      <w:r w:rsidRPr="00A302AF">
        <w:rPr>
          <w:rFonts w:ascii="Times New Roman" w:hAnsi="Times New Roman" w:cs="Times New Roman"/>
          <w:sz w:val="24"/>
          <w:szCs w:val="24"/>
        </w:rPr>
        <w:t xml:space="preserve"> стоя спереди, сзади, </w:t>
      </w:r>
      <w:proofErr w:type="spellStart"/>
      <w:r w:rsidRPr="00A302AF">
        <w:rPr>
          <w:rFonts w:ascii="Times New Roman" w:hAnsi="Times New Roman" w:cs="Times New Roman"/>
          <w:sz w:val="24"/>
          <w:szCs w:val="24"/>
        </w:rPr>
        <w:t>зависом</w:t>
      </w:r>
      <w:proofErr w:type="spellEnd"/>
      <w:r w:rsidRPr="00A302AF">
        <w:rPr>
          <w:rFonts w:ascii="Times New Roman" w:hAnsi="Times New Roman" w:cs="Times New Roman"/>
          <w:sz w:val="24"/>
          <w:szCs w:val="24"/>
        </w:rPr>
        <w:t xml:space="preserve"> одной, двумя ногами.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Легкая атлетика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Бег: равномерный бег с последующим ускорением, челночный бег 3х</w:t>
      </w:r>
      <w:smartTag w:uri="urn:schemas-microsoft-com:office:smarttags" w:element="metricconverter">
        <w:smartTagPr>
          <w:attr w:name="ProductID" w:val="10 м"/>
        </w:smartTagPr>
        <w:r w:rsidRPr="00A302AF">
          <w:rPr>
            <w:rFonts w:ascii="Times New Roman" w:hAnsi="Times New Roman" w:cs="Times New Roman"/>
            <w:sz w:val="24"/>
            <w:szCs w:val="24"/>
          </w:rPr>
          <w:t>10 м</w:t>
        </w:r>
      </w:smartTag>
      <w:r w:rsidRPr="00A302AF">
        <w:rPr>
          <w:rFonts w:ascii="Times New Roman" w:hAnsi="Times New Roman" w:cs="Times New Roman"/>
          <w:sz w:val="24"/>
          <w:szCs w:val="24"/>
        </w:rPr>
        <w:t>, бег с изменением частоты шагов.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 xml:space="preserve">Броски большого мяча снизу из </w:t>
      </w:r>
      <w:proofErr w:type="gramStart"/>
      <w:r w:rsidRPr="00A302AF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A302AF">
        <w:rPr>
          <w:rFonts w:ascii="Times New Roman" w:hAnsi="Times New Roman" w:cs="Times New Roman"/>
          <w:sz w:val="24"/>
          <w:szCs w:val="24"/>
        </w:rPr>
        <w:t xml:space="preserve"> стоя и сидя из-за головы.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Метание малого мяча на дальность из-за головы.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Прыжки: на месте и с поворотом на 90° и 100°, по разметкам, через препятствия; в высоту с прямого разбега; со скакалкой.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Лыжные гонки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 xml:space="preserve">Передвижения на лыжах: попеременный </w:t>
      </w:r>
      <w:proofErr w:type="spellStart"/>
      <w:r w:rsidRPr="00A302AF">
        <w:rPr>
          <w:rFonts w:ascii="Times New Roman" w:hAnsi="Times New Roman" w:cs="Times New Roman"/>
          <w:sz w:val="24"/>
          <w:szCs w:val="24"/>
        </w:rPr>
        <w:t>двухшажный</w:t>
      </w:r>
      <w:proofErr w:type="spellEnd"/>
      <w:r w:rsidRPr="00A302AF">
        <w:rPr>
          <w:rFonts w:ascii="Times New Roman" w:hAnsi="Times New Roman" w:cs="Times New Roman"/>
          <w:sz w:val="24"/>
          <w:szCs w:val="24"/>
        </w:rPr>
        <w:t xml:space="preserve"> ход.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Спуски в основной стойке.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Подъем «лесенкой».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Торможение «плугом».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Подвижные игры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На материале раздела «Гимнастика с основами акробатики»</w:t>
      </w:r>
      <w:proofErr w:type="gramStart"/>
      <w:r w:rsidRPr="00A302AF">
        <w:rPr>
          <w:rFonts w:ascii="Times New Roman" w:hAnsi="Times New Roman" w:cs="Times New Roman"/>
          <w:sz w:val="24"/>
          <w:szCs w:val="24"/>
        </w:rPr>
        <w:t>:«</w:t>
      </w:r>
      <w:proofErr w:type="gramEnd"/>
      <w:r w:rsidRPr="00A302AF">
        <w:rPr>
          <w:rFonts w:ascii="Times New Roman" w:hAnsi="Times New Roman" w:cs="Times New Roman"/>
          <w:sz w:val="24"/>
          <w:szCs w:val="24"/>
        </w:rPr>
        <w:t xml:space="preserve">Запрещённое движение», «Зайцы в огороде», «У ребят порядок строгий», «Попрыгунчики-воробушки», «Вызов </w:t>
      </w:r>
      <w:r w:rsidRPr="00A302AF">
        <w:rPr>
          <w:rFonts w:ascii="Times New Roman" w:hAnsi="Times New Roman" w:cs="Times New Roman"/>
          <w:sz w:val="24"/>
          <w:szCs w:val="24"/>
        </w:rPr>
        <w:lastRenderedPageBreak/>
        <w:t>номеров»,  «Два мороза», «Космонавты», «</w:t>
      </w:r>
      <w:proofErr w:type="spellStart"/>
      <w:r w:rsidRPr="00A302AF">
        <w:rPr>
          <w:rFonts w:ascii="Times New Roman" w:hAnsi="Times New Roman" w:cs="Times New Roman"/>
          <w:sz w:val="24"/>
          <w:szCs w:val="24"/>
        </w:rPr>
        <w:t>Совушка</w:t>
      </w:r>
      <w:proofErr w:type="spellEnd"/>
      <w:r w:rsidRPr="00A302AF">
        <w:rPr>
          <w:rFonts w:ascii="Times New Roman" w:hAnsi="Times New Roman" w:cs="Times New Roman"/>
          <w:sz w:val="24"/>
          <w:szCs w:val="24"/>
        </w:rPr>
        <w:t>», «Пустое место», «Прыгающие воробушки», «Зайцы в огороде», «Волк во рву».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На материале раздела «Легкая атлетика»</w:t>
      </w:r>
      <w:proofErr w:type="gramStart"/>
      <w:r w:rsidRPr="00A302AF">
        <w:rPr>
          <w:rFonts w:ascii="Times New Roman" w:hAnsi="Times New Roman" w:cs="Times New Roman"/>
          <w:sz w:val="24"/>
          <w:szCs w:val="24"/>
        </w:rPr>
        <w:t>:«</w:t>
      </w:r>
      <w:proofErr w:type="gramEnd"/>
      <w:r w:rsidRPr="00A302AF">
        <w:rPr>
          <w:rFonts w:ascii="Times New Roman" w:hAnsi="Times New Roman" w:cs="Times New Roman"/>
          <w:sz w:val="24"/>
          <w:szCs w:val="24"/>
        </w:rPr>
        <w:t>Пустое место», «Вызов номеров», «Зайцы в огороде», «Мяч соседу», «Космонавты».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На материале раздела «Лыжные гонки»: «Проехать через ворота».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t>На материале раздела «Спортивные игры»: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proofErr w:type="gramStart"/>
      <w:r w:rsidRPr="00A302AF">
        <w:rPr>
          <w:rFonts w:ascii="Times New Roman" w:hAnsi="Times New Roman" w:cs="Times New Roman"/>
          <w:sz w:val="24"/>
          <w:szCs w:val="24"/>
        </w:rPr>
        <w:t>Баскетбол: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</w:t>
      </w:r>
      <w:proofErr w:type="gramEnd"/>
      <w:r w:rsidRPr="00A302AF">
        <w:rPr>
          <w:rFonts w:ascii="Times New Roman" w:hAnsi="Times New Roman" w:cs="Times New Roman"/>
          <w:sz w:val="24"/>
          <w:szCs w:val="24"/>
        </w:rPr>
        <w:t xml:space="preserve"> «Мяч среднему», «Мяч соседу», «Бросок мяча в колонне».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proofErr w:type="spellStart"/>
      <w:r w:rsidRPr="00A302AF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A302AF">
        <w:rPr>
          <w:rFonts w:ascii="Times New Roman" w:hAnsi="Times New Roman" w:cs="Times New Roman"/>
          <w:sz w:val="24"/>
          <w:szCs w:val="24"/>
        </w:rPr>
        <w:t xml:space="preserve"> физические упражнения на развитие основных физических качеств.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2A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A302AF" w:rsidRPr="00A302AF" w:rsidRDefault="00A302AF" w:rsidP="00A302AF">
      <w:pPr>
        <w:pStyle w:val="af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2AF">
        <w:rPr>
          <w:rFonts w:ascii="Times New Roman" w:hAnsi="Times New Roman" w:cs="Times New Roman"/>
          <w:b/>
          <w:sz w:val="24"/>
          <w:szCs w:val="24"/>
        </w:rPr>
        <w:t>ПО ФИЗИЧЕСКОЙ КУЛЬТУРЕ</w:t>
      </w:r>
    </w:p>
    <w:p w:rsidR="00A302AF" w:rsidRPr="00A302AF" w:rsidRDefault="00A302AF" w:rsidP="00A302AF">
      <w:pPr>
        <w:pStyle w:val="af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2AF">
        <w:rPr>
          <w:rFonts w:ascii="Times New Roman" w:hAnsi="Times New Roman" w:cs="Times New Roman"/>
          <w:b/>
          <w:sz w:val="24"/>
          <w:szCs w:val="24"/>
        </w:rPr>
        <w:t>II КЛАСС</w:t>
      </w:r>
    </w:p>
    <w:p w:rsidR="00A302AF" w:rsidRPr="00A302AF" w:rsidRDefault="00A302AF" w:rsidP="00A302AF">
      <w:pPr>
        <w:pStyle w:val="af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2AF">
        <w:rPr>
          <w:rFonts w:ascii="Times New Roman" w:hAnsi="Times New Roman" w:cs="Times New Roman"/>
          <w:b/>
          <w:sz w:val="24"/>
          <w:szCs w:val="24"/>
        </w:rPr>
        <w:t>(3 ч в неделю)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992"/>
        <w:gridCol w:w="2977"/>
        <w:gridCol w:w="1984"/>
        <w:gridCol w:w="2694"/>
      </w:tblGrid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269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основной деятельности ученика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9924" w:type="dxa"/>
            <w:gridSpan w:val="5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I – четверть (27 ч.)</w:t>
            </w:r>
          </w:p>
        </w:tc>
      </w:tr>
      <w:tr w:rsidR="00A302AF" w:rsidRPr="00A302AF" w:rsidTr="00684DEA">
        <w:tc>
          <w:tcPr>
            <w:tcW w:w="9924" w:type="dxa"/>
            <w:gridSpan w:val="5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нструкция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по охране труда: раздел «Лёгкая атлетика».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способы передвижения человека. Обучение технике метания мяча в вертикальную цель с 4-5 м.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Р.к. «Развитие лёгкой атлетики в Тульской области». 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69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Знание правил безопасного поведения; правил нашего класса на уроках физкультуры. Определять ситуации, требующие применения правил предупреждения травматизма.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Выявлять различия в основных способах передвижения человека.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Различать упражнения по воздействию на развитие основных физических качеств (сила, быстрота, выносливость).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Утренняя зарядка, правила её составления и выполнения. Физкультминутки, правила их составления и выполнения. Закрепление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техники метания мяча в вертикальную цель с 4-5 м.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Р.к. «Значение выполнения ежедневной утренней зарядки для укрепления организма». 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Комбинированный </w:t>
            </w:r>
          </w:p>
        </w:tc>
        <w:tc>
          <w:tcPr>
            <w:tcW w:w="269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умения самостоятельно подбирать упражнения и проводить физкультурные минутки и утреннюю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зарядку.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Объяснять и применять технику метания теннисного мяча в вертикальную цель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Выявлять характерные ошибки при выполнении метания мяча.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Соотносить упражнения с развитием определенных физических качеств.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Основные способы передвижения человека. Обучение технике бега с высоким подниманием бедра. Совершенствование техники метания мяча в вертикальную цель с 4-5 м.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Выявлять различия в основных способах передвижения человека.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Различать упражнения по воздействию на развитие основных физических качеств (сила, быстрота, выносливость).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бега с высоким подниманием бедра. Обучение технике челночного бега 3×10 м.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Учёт техники метания мяча в вертикальную цель.</w:t>
            </w:r>
          </w:p>
        </w:tc>
        <w:tc>
          <w:tcPr>
            <w:tcW w:w="1984" w:type="dxa"/>
          </w:tcPr>
          <w:tbl>
            <w:tblPr>
              <w:tblW w:w="0" w:type="auto"/>
              <w:tblInd w:w="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070"/>
              <w:gridCol w:w="5070"/>
            </w:tblGrid>
            <w:tr w:rsidR="00A302AF" w:rsidRPr="00A302AF" w:rsidTr="00684DEA">
              <w:trPr>
                <w:trHeight w:val="264"/>
              </w:trPr>
              <w:tc>
                <w:tcPr>
                  <w:tcW w:w="5070" w:type="dxa"/>
                </w:tcPr>
                <w:p w:rsidR="00A302AF" w:rsidRPr="00A302AF" w:rsidRDefault="00A302AF" w:rsidP="00A302AF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02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5070" w:type="dxa"/>
                </w:tcPr>
                <w:p w:rsidR="00A302AF" w:rsidRPr="00A302AF" w:rsidRDefault="00A302AF" w:rsidP="00A302AF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02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405</w:t>
                  </w:r>
                </w:p>
              </w:tc>
            </w:tr>
          </w:tbl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Выполнять упражнения на координацию движений и быстроту во время выполнения челночного бега3х10 м.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Следовать при выполнении инструкциям учителя. Соблюдать правила игры. Выполнять упражнения на координацию движения. Соотносить упражнения с развитием определённых физических качеств.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прыжка в длину с места. Закрепление техники челночного бега 3×10 м.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</w:tc>
        <w:tc>
          <w:tcPr>
            <w:tcW w:w="2694" w:type="dxa"/>
            <w:vMerge w:val="restart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подготовительные упражнения. Объяснять и применять технику прыжков, технику приземления. Следовать при выполнении инструкциям учителя. Правильно выполнять основные движения в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ходьбе и беге, строиться в колонну и шеренгу по одному,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Согласовывать действия партнёров в игре.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Соотносить упражнения с развитием определённых физических качеств.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Осваивать технику прыжков вверх на двух ногах и с продвижением вперёд.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выполнять строевые упражнения, упражнения в равновесии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прыжка в длину с места. Закрепление техники челночного бега 3×10 м.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–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подтягивание.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Р.к. «Спортсмены нашей школы». 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Комбинированный. Контрольный норматив </w:t>
            </w:r>
          </w:p>
        </w:tc>
        <w:tc>
          <w:tcPr>
            <w:tcW w:w="2694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построения в шеренгу.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Учёт техники прыжка в длину с места.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Упражнения с мячом.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Учётный урок</w:t>
            </w:r>
          </w:p>
        </w:tc>
        <w:tc>
          <w:tcPr>
            <w:tcW w:w="2694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построения в шеренгу.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Учёт техники прыжка в длину с места.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Упражнения с мячом.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Учётный урок</w:t>
            </w:r>
          </w:p>
        </w:tc>
        <w:tc>
          <w:tcPr>
            <w:tcW w:w="2694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Обучение построению в колонну по одному. Упражнения со скакалкой.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Учёт техники челночного бега 3×10 м.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выполнять основные движения в ходьбе и беге, строиться в колонну и шеренгу по одному,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Выполнять упражнения на координацию движений и быстроту во время выполнения челночного бега3х10 м.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выполнять строевые упражнения, упражнения в равновесии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  <w:r w:rsidRPr="00A302AF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992"/>
        <w:gridCol w:w="3119"/>
        <w:gridCol w:w="1984"/>
        <w:gridCol w:w="2552"/>
      </w:tblGrid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метанию малого мяча 1 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сидя из-за головы. Построение по установленным местам. Бег в среднем темпе с изменением направления.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52" w:type="dxa"/>
            <w:vMerge w:val="restart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выполнять строевые упражнения, упражнения в равновесии.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Выполнять  комплекс упражнений с малым мячом.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Метать 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мяч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сидя из-за головы.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метания малого мяча 1 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сидя из-за головы. Построение по установленным местам. Бег в среднем темпе с изменением направления.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Р.к. «Основные областные легкоатлетические соревнования». 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Ходьба и её разновидности, бег и его разновидности. Упражнения с мячом: броски и ловля мяча на месте.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Тестирование – бег 30 м.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Комбинированный. Контрольный норматив 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Умение ходить и бегать; выполнять строевые упражнения; правильно выполнять основные движения в ходьбе и беге, бегать с максимальной скоростью 30 м, строиться в колонну и шеренгу по одному.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Выполнять передачу мяча партнеру и ловлю, ведение на месте с последующей передачей мяча партнеру.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Медленный бег до 800-1000 м. упражнения с мячом: обучение технике ловли и передачи мяча в парах.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 w:val="restart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технически правильно выполнять передачу и ловлю мяча в паре, выполнять ведения мяча на месте.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Медленный бег до 800-1000 м. упражнения с мячом: закрепление техники ловли и передачи мяча в парах.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ТБ. Инструкция по охране труда: раздел «Подвижные игры».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Подвижные игры. Совершенствование игр: «Запрещённое движение», «Зайцы в огороде».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Тестирование – бег 1000 м.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Комбинированный. Контрольный норматив 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Знать правила и уметь играть в подвижные игры и эстафеты.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соревноваться в командах.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играть в игры: «Запрещённое движение», «Зайцы в огороде».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игр: «Запрещённое движение», «Зайцы в огороде».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Р.к. «Распространённые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игры нашей области». 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ЗУН</w:t>
            </w:r>
          </w:p>
        </w:tc>
        <w:tc>
          <w:tcPr>
            <w:tcW w:w="2552" w:type="dxa"/>
            <w:vMerge w:val="restart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пользу подвижных игр.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подвижные игры для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активного отдыха и досуга.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Выбирать для проведения подвижных игр водящего и капитана команды.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Распределяться на команды с помощью считалочек.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Уметь играть в игры: 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«Запрещённое движение», «Зайцы в огороде», №Вызов номеров», «У ребят порядок строгий», «Попрыгунчики-воробушки», «Перестрелка», «Воробьи – вороны», «Два Мороза», «Космонавты», «Волк во рву», «Пустое место», «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gramEnd"/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играть в подвижные игры с бегом, прыжками, метаниями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Выполнять игровые действия в условиях учебной и игровой деятельности.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Подготавливать площадки для проведения подвижных игр в соответствии с их правилами.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Проявлять смелость, волю, решительность, активность и инициативу при решении вариативных задач, возникающих в процессе игры.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игровые ситуации.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Регулировать эмоции в процессе игровой деятельности, уметь управлять ими.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Общаться и взаимодействовать со сверстниками в условиях игровой  деятельности.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игр: «У ребят порядок строгий», «Попрыгунчики-воробушки», «Вызов номеров».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игр: «У ребят порядок строгий», различные варианты салок, «Перестрелка», «Воробьи – вороны».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игр: «Запрещённое движение», «Два мороза», «Космонавты».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Тестирование – прыжки через скакалку.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Контрольный норматив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игр: «Запрещённое движение», «Два мороза», «Космонавты».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Тестирование – прыжки через скакалку.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Контрольный норматив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игр: «Запрещённое движение», «Два мороза», «Космонавты».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Тестирование – прыжок в длину с места.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Контрольный норматив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игр: «Запрещённое движение», «Два мороза», «Космонавты», «У ребят порядок строгий»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Тестирование – прыжок в длину с места.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Р.к. «Развитие двигательной активности – залог здоровья и хорошего настроения». 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Контрольный норматив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игр: различные варианты салок, «Попрыгунчики – воробушки», «Два мороза», «Космонавты».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Тестирование – челночный бег 3×10 м.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Контрольный норматив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игр: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«Перестрелка», «Два мороза», «Космонавты».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– 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вперёд сидя на полу.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Контрольный норматив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игр: «Два мороза», «Космонавты».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– 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вперёд сидя на полу.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Контрольный норматив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игр: «Прыгающие воробушки», «Зайцы в огороде», «Волк во рву».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игр: «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», «Пустое место», «Прыгающие воробушки», «Зайцы в огороде», «Волк во рву».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Р.к. «Народные подвижные игры (лапта)».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соревноваться в командах.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играть в игры: «Волк во рву», «Зайцы в огороде», «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», «Пустое место», «Прыгающие воробушки».</w:t>
            </w:r>
          </w:p>
        </w:tc>
      </w:tr>
      <w:tr w:rsidR="00A302AF" w:rsidRPr="00A302AF" w:rsidTr="00684DEA">
        <w:tc>
          <w:tcPr>
            <w:tcW w:w="9924" w:type="dxa"/>
            <w:gridSpan w:val="5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II – четверть (21 час)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ТБ. Инструктаж по охране труда: раздел «Гимнастика».  Обучение комплексу утренней гимнастики; обучение технике лазания по гимнастической скамейке: в упоре на коленях и лёжа на животе.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Р.к. «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Тулячки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, участницы и призёры Олимпийских игр по гимнастике».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Вводный 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Знать правила поведения в гимнастическом зале.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строевые упражнения, перекаты в группировке.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перестраиваться, размыкаться, выполнять повороты направо, налево переступанием, ходить по скамейке.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Учить положению – группировка, перекаты в группировке, лежа на животе и из упора на коленях.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Закаливание и правила проведения закаливающих процедур. Закрепление комплекса утренней гимнастики. Обучение технике лазания по гимнастической стенке, 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перелезание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через бревно и ходьбе по рейке гимнастической скамейки.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Р.к. «Разработка комплекса процедур для закаливания».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Комбинированный </w:t>
            </w:r>
          </w:p>
        </w:tc>
        <w:tc>
          <w:tcPr>
            <w:tcW w:w="2552" w:type="dxa"/>
            <w:vMerge w:val="restart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Уметь перестраиваться, размыкаться, выполнять повороты направо, налево переступанием, ходить по рейке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скамейки и перелезать через бревно.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выполнять строевые команды. Уметь выполнять акробатические элементы раздельно и комбинации, «кувырок вперед» в группировке.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технике «кувырок вперёд». Разучивание упражнений с гимнастическими палками. Закрепление техники лазания по гимнастической стенке, 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через бревно и ходьбе по рейке гимнастической скамейки.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«кувырок вперёд». Закрепление упражнений с гимнастическими палками. Совершенствование  техники лазания по гимнастической стенке, 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через бревно и ходьбе по рейке гимнастической скамейки.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перестраиваться, размыкаться, выполнять повороты направо, налево переступанием, ходить по рейке скамейки и перелезать через бревно.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выполнять строевые команды. Уметь выполнять акробатические элементы раздельно и комбинации, «кувырок вперед» в группировке.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технике 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на лопатках согнув ноги; лазание по канату произвольным способом. Эстафеты с лазанием и 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перелезанием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. Развитие гибкости.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 w:val="restart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стойку на лопатках согнув ноги.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выполнять упражнения в равновесии и на гибкость.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технику выполнения 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на лопатках согнув ноги. Проявлять качества силы, координации и выносливости при выполнении акробатических упражнений и комбинаций.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на лопатках согнув ноги; лазание по канату произвольным способом. Эстафеты с лазанием и 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перелезанием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. Развитие гибкости.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на лопатках согнув ноги; лазание по канату произвольным способом. Эстафеты с лазанием и 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перелезанием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гибкости.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комплекса упражнений с обручами. Обучение кувырку в группировке в сторону. Закрепление техники 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на лопатках согнув ноги. Развитие гибкости.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Р.к. «Развитие спортивной гимнастики в области».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 w:val="restart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Осваивать технику выполнения упражнений с обручами. Осваивать универсальные умения кувырку в группировке в сторону. Соблюдать правила техники безопасности.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выполнения 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на лопатках согнув ноги. Проявлять качества силы, координации и выносливости при выполнении акробатических упражнений и комбинаций.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Освоить технику ходьбы по рейке гимнастической скамейки. Проявлять качества силы, координации, выносливости при выполнении упражнений на гимнастической скамейке. Выявлять и характеризовать ошибки при выполнении гимнастических упражнений.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на лопатках согнув ноги; закрепление техники кувырка в сторону в группировке; обучение технике переката вперёд из стойки на лопатках согнув ноги.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на лопатках согнув ноги; закрепление техники кувырка в сторону в группировке; закрепление технике переката вперёд из стойки на лопатках согнув ноги.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кувырка вперёд и в сторону в группировке; закрепление техники переката вперёд из 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на лопатках согнув ноги. Ходьба по рейке гимнастической скамейки. Развитие силы.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кувырка вперёд и в сторону в группировке; совершенствование техники переката вперёд из 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на лопатках согнув ноги. Ходьба по рейке гимнастической скамейки. Развитие силы.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Различать упражнения по воздействию на развитие основных физических качеств (сила, быстрота, выносливость).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Осваивать технику выполнения упражнений на гимнастической скамейке.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правила техники безопасности при выполнении упражнений на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гимнастической скамейке.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переката вперёд из 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на лопатках согнув ноги. Повороты на носках на рейке гимнастической скамейки.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Обучение комплексу упражнений с гимнастической палкой; обучение технике захвата каната ногами в висе на канате.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Учёт техники выполнения переката вперёд из стойки на лопатках в упор присев. 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52" w:type="dxa"/>
            <w:vMerge w:val="restart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Освоить упражнения с гимнастической палкой и технику захвата каната ногами.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Отбирать и составлять комплексы упражнений с гимнастической палкой для утренней зарядки и физкультминуток.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влияние 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  на организм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Обучение технике упоров на руках на скамейке (бревне); совершенствование техники лазания по канату с захватом каната ногами. Ходьба по бревну высотой до 60 см. Развитие силы.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Р.к. «Ксения Афанасьева, серебряный призёр Олимпийских игр в Лондоне».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Закрепление технике упоров на руках на скамейке (бревне); совершенствование техники лазания по канату с захватом каната ногами. Ходьба по бревну высотой до 60 см. Развитие силы.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Р.к. «Развитие гимнастики в Тульском регионе». 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комплекса упражнений с гимнастической палкой; ходьба по бревну высотой до 60 см.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Учёт – подтягивание.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Контрольный норматив</w:t>
            </w:r>
          </w:p>
        </w:tc>
        <w:tc>
          <w:tcPr>
            <w:tcW w:w="2552" w:type="dxa"/>
            <w:vMerge w:val="restart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Осваивать технику выполнения упражнений с гимнастической палкой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;. 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при ходьбе по бревну. Соблюдать правила техники безопасности.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Выполнять тест по подтягиванию.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Выполнять тест по подтягиванию.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комплекса упражнений с гимнастической палкой; ходьба по бревну высотой до 60 см.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Учёт – подтягивание.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Контрольный норматив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комплекса по формированию правильной осанки; совершенствование техники в равновесии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поточно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). Совершенствование техники: висы и упоры, лазание по канату.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Учёт – прыжок в длину с места.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Р.к. «Значение правильной осанки для здоровья школьника». 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нового материала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Различать хорошую и плохую осанку.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 Участвовать в беседе о правильной осанке.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Разучить и выполнять упражнения на координацию движений. Проявлять качества координации при выполнении упражнений.  Выявлять характерные ошибки в выполнении упражнений. Осваивать технику выполнения упражнений на гимнастических снарядах (канат, гимнастическая скамейка).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комплекса по формированию правильной осанки. Совершенствование техники: висы и упоры, лазание по канату.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Учёт – челночный бег 3×10 м.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Р.к. «Выполнение комплекса упражнения для формирования правильной осанки». 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Комбинированный.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Контрольный норматив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лазание по канату (вис без помощи ног), выполнять челночный бег 3*10м 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высокой.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Провести учет по челночному бегу 3*10м, учет в умении лазать по канату произвольным способом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Учёт – лазание по канату произвольным способом; гимнастическая полоса препятствий.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на гибкость – 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вперёд сидя на полу.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Зачётный 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Учет в умении лазать по канату произвольным способом</w:t>
            </w:r>
          </w:p>
        </w:tc>
      </w:tr>
      <w:tr w:rsidR="00A302AF" w:rsidRPr="00A302AF" w:rsidTr="00684DEA">
        <w:tc>
          <w:tcPr>
            <w:tcW w:w="9924" w:type="dxa"/>
            <w:gridSpan w:val="5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III – четверть (30 часов)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ТБ. Инструктаж по охране труда раздел: «Лыжная подготовка».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Зарождение Олимпийских игр.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Р.к. «Развитие лыжного спорта в Тульской области».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Значение занятиями лыжами для укрепления здоровья.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Осваивать способы самоконтроля. Иметь понятия правильного дыхания при ходьбе.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универсальное умение  передвижения на лыжах.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Пересказывать тексты по истории физической культуры.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Освоить материал о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зарождении олимпийских игр.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занятий физкультурой на свежем воздухе. Название лыж с палками (подготовка креплений). Разучивание техники передвижения ступающим шагом. 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Применять правила подбора одежды для занятий лыжной подготовкой.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Переносить и надевать лыжный инвентарь.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передвижения ступающим шагом. Переступание на месте. Прохождение дистанции 1 км.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Р.к. «Особенности погодных условий нашей местности на развитие лыжного спорта».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 w:val="restart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выполнения основной стойки, объяснять, в каких случаях она используется лыжниками.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Демонстрировать технику выполнения основной стойки лыжника при передвижении и спуске с небольших пологих склонов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Демонстрировать технику передвижения на лыжах ступающим шагом.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Выполнять разученный способ передвижения на лыжах в условиях игровой деятельности.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Демонстрировать технику передвижения на лыжах скользящим шагом.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Выполнять разученный способ передвижения на лыжах в условиях игровой деятельности.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выбирать одежду и обувь для лыжных прогулок в зависимости от погодных условий.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Одеваться для занятий лыжной подготовкой с учетом правил и требований безопасности.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Выполнять организующие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команды, стоя на месте, и при 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ередвижении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Передвигаться на лыжах в колонне с соблюдением дисциплинарных правил.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передвижения ступающим шагом. Переступание на месте. Прохождение дистанции 1 км. 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Обучение технике скользящего шага без палок с широкой амплитудой работы рук. Совершенствование передвижения ступающим шагом.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скользящего шага. Совершенствование поворотов переступанием на месте. Прохождение дистанции 1 км.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Р.к. «Обморожения и первая помощь». 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скользящего шага. Совершенствование поворотов переступанием на месте. Прохождение дистанции 1 км.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скользящего шага без палок с широкой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амплитудой работы рук. Совершенствование поворотов переступанием на месте. Прохождение дистанции 1 км.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Комбинированный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Обучение технике спуска с уклона 15-20 градусов. Совершенствование техники скользящего шага, поворотов переступанием на месте. Игра «Кто самый быстрый?»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спуска с уклона 15-20 градусов. Совершенствование техники скользящего шага, поворотов переступанием на месте. Игра «Кто самый быстрый?»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спуска с уклона 15-20 градусов. Совершенствование техники скользящего шага, поворотов переступанием на месте. Игра «Кто самый быстрый?»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спуска с уклона 15-20 градусов. Совершенствование техники скользящего шага, поворотов переступанием на месте. Игра «Кто самый быстрый?»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скольжения без палок; закрепление техники подъёмов и спусков; совершенствование скоростных качеств с поворотами у подножия склона. Прохождение дистанции 1 км.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Учёт техники скольжения без палок; закрепление техники подъёмов и спусков; совершенствование скоростных качеств с поворотами у подножия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склона.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 км.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Зачётный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спусков и подъёмов без палок (девочки). Игра «Кто самый быстрый?». Прохождение дистанции 1 км.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Учёт техники спусков и подъёмов без палок (девочки). Игра «Кто самый быстрый?». Прохождение дистанции 1 км.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Зачётный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Учёт техники спусков и подъёмов без палок (мальчики). Игра «Кто самый быстрый?». Прохождение дистанции 1 км.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Зачётный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Обучение технике скольжения с палками: развитие скоростных качеств в эстафете с этапом до 150 м; прохождение дистанции до 1000 м со средней скоростью.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Р.к. «Влияние местных климатических особенностей на развитие лыжного спорта в районе». 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скольжения с палками: развитие скоростных качеств; прохождение дистанции до 1000 м со средней скоростью. 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 w:val="restart"/>
            <w:tcBorders>
              <w:top w:val="nil"/>
            </w:tcBorders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Выполнять правильный хват лыжных палок. Следовать при выполнении инструкциям учителя.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Выявлять характерные ошибки в технике выполнения лыжных ходов. Выполнять ступающий шаг с палками.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Следовать при выполнении инструкциям учителя.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Разучить и выполнять поворот переступанием вокруг пяток. Осваивать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технику передвижения ступающим шагом. Осваивать технику поворотов переступанием.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Следовать при выполнении инструкциям учителя.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Разучить и выполнять скользящий шаг с палками.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Разучить и выполнять подъём в уклон ступающим шагом.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Соблюдать правила игры, удерживать задачи во время игры.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Выполнять основную стойку лыжника.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технику спуска в основной стойке лыжника. Разучить и выполнять подъём в уклон скользящим шагом.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Согласовывать свои действия. Осваивать технику поворотов на лыжах на месте. Осваивать технику постановки лыжных палок при торможении.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Применять навыки торможения палками при спуске с пологого склона.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Выявлять характерные ошибки в технике выполнения торможения. Применять навыки торможения падением на бок при спуске с небольшого склона. Применять навыки спуска небольшого склона и подъёма в уклон.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скольжения с палками. Совершенствование эстафеты с этапом до 150 м; проведение соревнования на дистанции 1000 м.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скольжения с палками. Совершенствование эстафеты с этапом до 150 м; проведение соревнования на дистанции 1000 м.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Учёт техники скольжения с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палками. Совершенствование эстафеты с этапом до 150 м; проведение соревнования на дистанции 1000 м.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Р.к. «Тульские спортсмены-лыжники, участники олимпийских игр».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ый 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ТБ. Инструктаж по охране труда раздела</w:t>
            </w:r>
            <w:proofErr w:type="gram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игры».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Подвижные игры: «У ребят порядок строгий», «Послушный мяч». Совершенствование комплекса упражнений с мячами.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Вводный 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правила подвижных игр и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их в процессе игровой деятельности.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комплекса упражнений с мячами.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Баскетбол: совершенствование техники ведения мяча на месте и в движении. Игра «Передал – садись!»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Разучивание комплекса упражнений с большими мячами, сидя, стоя на полу.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Баскетбол: закрепление техники ведения мяча на месте и в движении. Игра «Передал – садись!»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 w:val="restart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Выполнять комплекс упражнений с большими мячами, сидя, стоя на полу.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Следовать при выполнении упражнений инструкциям учителя.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Выявлять характерные ошибки при выполнении упражнений с большими мячами. Соблюдать правила игры в баскетбол, удерживать задачи во время игры.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комплекса упражнений с большими мячами. Игра «Послушный мяч». Развитие быстроты.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комплекса упражнений с набивными мячами в парах (мяч 1 кг).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Баскетбол: учёт техники ведения мяча в шаге. Развитие быстроты.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Р.к. «Развитие баскетбола в области».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 w:val="restart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комплекса упражнений с набивным мячом в парах.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Следовать при выполнении упражнений инструкциям учителя.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характерные ошибки при выполнении броска набивным мячом от груди.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силу в бросках набивного мяча, волевые усилия.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Согласовывать действия партнёров в игре.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комплекса упражнений с набивными мячами в парах (мяч 1 кг).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Баскетбол: учёт техники ведения мяча в шаге.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комплекса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упражнений со скакалками.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Баскетбол: игра-эстафета с баскетбольными мячами, совершенствование техники ведения, передач мяча с 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обеганием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стоек на расстоянии 10-12 м. развитие силы.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Р.к. «Баскетбольные площадки для проведения игр».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ый 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комплекса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упражнений со скакалкой.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Следовать при выполнении упражнений инструкциям учителя.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Согласовывать действия партнёров в игре.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комплекса упражнений со скакалками.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Баскетбол: игра-эстафета с баскетбольными мячами, совершенствование техники ведения, передач мяча с 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обеганием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стоек на расстоянии 10-12 м. развитие силы.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Учёт – прыжки со скакалкой.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9924" w:type="dxa"/>
            <w:gridSpan w:val="5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IV– четверть (27 часов)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ТБ. Инструктаж по охране труда: раздел «Лёгкая атлетика».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Представление о физических качествах.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Вводный 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Определять ситуации, требующие применения правил предупреждения травматизма. Определять и кратко характеризовать физическую культуру как занятия  физическими упражнениями, подвижными  и спортивными играми.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Выявлять характер зависимости частоты сердечных сокращений от особенностей выполнения  физических упражнений. Осваивать навыки по самостоятельному выполнению упражнений дыхательной гимнастики.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. Обучение: прыжки в высоту с прямого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разбега 3-5 шагов; метание в цель на расстояние 6 м. развитие быстроты.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нового материала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подготовительные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упражнения. Объяснять и применять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технику прыжков, технику приземления. Следовать при выполнении инструкциям учителя.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Согласовывать действия партнёров в игре.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Соотносить упражнения с развитием определённых физических качеств.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Осваивать технику прыжков вверх на двух ногах и с продвижением вперёд.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. Закрепление: прыжки в высоту с прямого разбега 3-5 шагов; метание в цель на расстояние 6 м. развитие быстроты.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 w:val="restart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подготовительные упражнения. Объяснять и 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применятьтехнику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 прыжков, технику приземления. Следовать при выполнении инструкциям учителя.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Согласовывать действия партнёров в игре.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Соотносить упражнения с развитием определённых физических качеств.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технику прыжков вверх на двух ногах и с продвижением вперёд.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пользой утренней гимнастики.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Разучить комплекс упражнений для утренней гимнастики.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. Совершенствование: прыжки в высоту с прямого разбега 3-5 шагов; метание в цель на расстояние 6 м. развитие быстроты.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комплекса типа зарядки. Закрепление техники прыжка в высоту с 3-5 шагов, метание в цель на расстояние.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технике прыжка в длину с разбега 3-5 шагов. Совершенствование техники прыжка в высоту. Метание в цель на дальность. 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прыжка в длину с разбега 3-5 шагов.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Учёт техники прыжка в высоту.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с гимнастической скакалкой. 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техники прыжка в длину с разбега 3-5 шагов.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Учёт техники прыжка в высоту.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с гимнастической скакалкой. 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ый 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ТБ. Инструкция по охране труда: раздел «Баскетбол».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технике ведения баскетбольного мяча обычным и быстрым шагом. Эстафета с различными предметами. 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Вводный 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технике ведения мяча в движении с последующей передачей в паре; совершенствование прыжков со скакалкой.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Учёт по преодолению 5 препятствий.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ведения мяча в движении с последующей передачей в паре; совершенствование прыжков со скакалкой.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ведения мяча в движении с последующей передачей в паре; совершенствование прыжков со скакалкой.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Тестирование – подтягивание.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Контрольный норматив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комплекса упражнений в парах. Лёгкая атлетика: обучение технике бега в сочетании с ходьбой до 3 мин.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Учёт техники ведения мяча в движении шагом.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Тест на гибкость.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Контрольный норматив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владеть мячом: держание, передачи на расстояние, ловля, ведение, броски в процессе подвижных игр; играть в мини-баскетбол.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Различать разные виды бега, уметь менять направление во время бега, оценивать свое состояние.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бега в сочетании с ходьбой до 3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мин. Обучение 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многоскокам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Баскетбол: обучение технике передачи мяча в тройках с последующим перемещением.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Учёт техники передачи мяча от груди в парах.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Комбинированный 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Уметь владеть мячом: держание, передачи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расстояние, ловля, ведение, броски в процессе подвижных игр; играть в мини-баскетбол.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Различать разные виды бега, уметь менять направление во время бега, оценивать свое состояние.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бега в сочетании с ходьбой до 3 мин. Обучение 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многоскокам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Баскетбол: обучение технике передачи мяча в тройках с последующим перемещением.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Учёт техники передачи мяча от груди в парах.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владеть мячом: держание, передачи на расстояние, ловля, ведение, броски в процессе подвижных игр; играть в мини-баскетбол.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Различать разные виды бега, уметь менять направление во время бега, оценивать свое состояние.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Баскетбол: совершенствование техники передачи мяча в тройках с последующим перемещением. Подвижные игры: «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Салки-выручалки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», салки.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Р.к. «Подвижные игры моей местности».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Уметь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бега в сочетании с ходьбой до 3 мин. </w:t>
            </w:r>
            <w:proofErr w:type="spellStart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. Обучение технике прыжка в длину.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Различать разные виды бега, уметь менять направление во время бега, оценивать свое состояние.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комплекса упражнений по кругу в движении. Закрепление техники разбега в прыжках в длину.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Учёт – бег 30 м.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552" w:type="dxa"/>
            <w:vMerge w:val="restart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Повторить технику разбега в прыжках в длину.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умения в беге 30 м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комплекса упражнений по кругу в движении. Совершенствование  техники разбега в прыжках </w:t>
            </w: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длину.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Учёт – бег 30 м.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ЗУН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Учёт – прыжки в длину с разбега. Совершенствование техники метания в парах на дальность с места.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Тест – шестиминутный бег.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Контрольный норматив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умения в беге и метании в парах на дальность с места.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Учёт – прыжки в длину с разбега. Совершенствование техники метания в парах на дальность с места.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Тест – шестиминутный бег.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Контрольный норматив</w:t>
            </w:r>
          </w:p>
        </w:tc>
        <w:tc>
          <w:tcPr>
            <w:tcW w:w="255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умения в беге и метании в парах на дальность с места.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Подвижные игры: «Послушный мяч», «Мяч – капитану!», «10 передач», «Перестрелка», различные варианты салок.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Р.к. «Спорт в моей жизни!».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Общаться и взаимодействовать в игровой деятельности.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Соблюдать правила игры, удерживать задачи во время игры.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Выявлять причины успешной игры.</w:t>
            </w: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– подтягивание.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Подвижные игры: «Послушный мяч», «Мяч – капитану!», «10 передач», «Перестрелка», различные варианты салок.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Контрольный норматив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AF" w:rsidRPr="00A302AF" w:rsidTr="00684DEA">
        <w:tc>
          <w:tcPr>
            <w:tcW w:w="1277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3119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– бег 30 м. 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Подвижные игры: «Послушный мяч», «Мяч – капитану!», «10 передач», «Перестрелка», различные варианты салок.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ТБ во время летних каникул.</w:t>
            </w:r>
          </w:p>
        </w:tc>
        <w:tc>
          <w:tcPr>
            <w:tcW w:w="1984" w:type="dxa"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ЗУН</w:t>
            </w:r>
          </w:p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A302AF">
              <w:rPr>
                <w:rFonts w:ascii="Times New Roman" w:hAnsi="Times New Roman" w:cs="Times New Roman"/>
                <w:sz w:val="24"/>
                <w:szCs w:val="24"/>
              </w:rPr>
              <w:t>Контрольный норматив</w:t>
            </w:r>
          </w:p>
        </w:tc>
        <w:tc>
          <w:tcPr>
            <w:tcW w:w="2552" w:type="dxa"/>
            <w:vMerge/>
          </w:tcPr>
          <w:p w:rsidR="00A302AF" w:rsidRPr="00A302AF" w:rsidRDefault="00A302AF" w:rsidP="00A302A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0E71A7" w:rsidRDefault="000E71A7" w:rsidP="000E71A7">
      <w:pPr>
        <w:jc w:val="center"/>
        <w:rPr>
          <w:bCs/>
          <w:color w:val="000000"/>
          <w:sz w:val="28"/>
        </w:rPr>
      </w:pPr>
      <w:r>
        <w:rPr>
          <w:bCs/>
          <w:color w:val="000000"/>
          <w:sz w:val="28"/>
        </w:rPr>
        <w:t>У</w:t>
      </w:r>
      <w:r w:rsidRPr="001A3B25">
        <w:rPr>
          <w:bCs/>
          <w:color w:val="000000"/>
          <w:sz w:val="28"/>
        </w:rPr>
        <w:t>ровень физической подготовленности</w:t>
      </w:r>
    </w:p>
    <w:p w:rsidR="000E71A7" w:rsidRDefault="000E71A7" w:rsidP="000E71A7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2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5"/>
        <w:gridCol w:w="1233"/>
        <w:gridCol w:w="1218"/>
        <w:gridCol w:w="1194"/>
        <w:gridCol w:w="1249"/>
        <w:gridCol w:w="1218"/>
        <w:gridCol w:w="1194"/>
      </w:tblGrid>
      <w:tr w:rsidR="000E71A7" w:rsidRPr="007E3402" w:rsidTr="000D4D58">
        <w:tc>
          <w:tcPr>
            <w:tcW w:w="2265" w:type="dxa"/>
            <w:vMerge w:val="restart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Контрольные упражнения</w:t>
            </w:r>
          </w:p>
        </w:tc>
        <w:tc>
          <w:tcPr>
            <w:tcW w:w="7306" w:type="dxa"/>
            <w:gridSpan w:val="6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Уровень</w:t>
            </w:r>
          </w:p>
        </w:tc>
      </w:tr>
      <w:tr w:rsidR="000E71A7" w:rsidRPr="007E3402" w:rsidTr="000D4D58">
        <w:tc>
          <w:tcPr>
            <w:tcW w:w="2265" w:type="dxa"/>
            <w:vMerge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33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высокий</w:t>
            </w:r>
          </w:p>
        </w:tc>
        <w:tc>
          <w:tcPr>
            <w:tcW w:w="1218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средний</w:t>
            </w:r>
          </w:p>
        </w:tc>
        <w:tc>
          <w:tcPr>
            <w:tcW w:w="1194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низкий</w:t>
            </w:r>
          </w:p>
        </w:tc>
        <w:tc>
          <w:tcPr>
            <w:tcW w:w="1249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высокий</w:t>
            </w:r>
          </w:p>
        </w:tc>
        <w:tc>
          <w:tcPr>
            <w:tcW w:w="1218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средний</w:t>
            </w:r>
          </w:p>
        </w:tc>
        <w:tc>
          <w:tcPr>
            <w:tcW w:w="1194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низкий</w:t>
            </w:r>
          </w:p>
        </w:tc>
      </w:tr>
      <w:tr w:rsidR="000E71A7" w:rsidRPr="007E3402" w:rsidTr="000D4D58">
        <w:tc>
          <w:tcPr>
            <w:tcW w:w="2265" w:type="dxa"/>
            <w:vMerge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645" w:type="dxa"/>
            <w:gridSpan w:val="3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Мальчики</w:t>
            </w:r>
          </w:p>
        </w:tc>
        <w:tc>
          <w:tcPr>
            <w:tcW w:w="3661" w:type="dxa"/>
            <w:gridSpan w:val="3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Девочки</w:t>
            </w:r>
          </w:p>
        </w:tc>
      </w:tr>
      <w:tr w:rsidR="000E71A7" w:rsidRPr="007E3402" w:rsidTr="000D4D58">
        <w:tc>
          <w:tcPr>
            <w:tcW w:w="2265" w:type="dxa"/>
          </w:tcPr>
          <w:p w:rsidR="000E71A7" w:rsidRPr="007E3402" w:rsidRDefault="000E71A7" w:rsidP="000D4D58">
            <w:pPr>
              <w:jc w:val="both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 xml:space="preserve">Подтягивание на низкой перекладине </w:t>
            </w:r>
            <w:r w:rsidRPr="007E3402">
              <w:rPr>
                <w:bCs/>
                <w:color w:val="000000"/>
              </w:rPr>
              <w:lastRenderedPageBreak/>
              <w:t>из виса лежа, кол-во раз</w:t>
            </w:r>
          </w:p>
        </w:tc>
        <w:tc>
          <w:tcPr>
            <w:tcW w:w="1233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lastRenderedPageBreak/>
              <w:t>14 – 16</w:t>
            </w:r>
          </w:p>
        </w:tc>
        <w:tc>
          <w:tcPr>
            <w:tcW w:w="1218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8 – 13</w:t>
            </w:r>
          </w:p>
        </w:tc>
        <w:tc>
          <w:tcPr>
            <w:tcW w:w="1194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5 – 7</w:t>
            </w:r>
          </w:p>
        </w:tc>
        <w:tc>
          <w:tcPr>
            <w:tcW w:w="1249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13 – 15</w:t>
            </w:r>
          </w:p>
        </w:tc>
        <w:tc>
          <w:tcPr>
            <w:tcW w:w="1218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8 – 12</w:t>
            </w:r>
          </w:p>
        </w:tc>
        <w:tc>
          <w:tcPr>
            <w:tcW w:w="1194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5 – 7</w:t>
            </w:r>
          </w:p>
        </w:tc>
      </w:tr>
      <w:tr w:rsidR="000E71A7" w:rsidRPr="007E3402" w:rsidTr="000D4D58">
        <w:tc>
          <w:tcPr>
            <w:tcW w:w="2265" w:type="dxa"/>
          </w:tcPr>
          <w:p w:rsidR="000E71A7" w:rsidRPr="007E3402" w:rsidRDefault="000E71A7" w:rsidP="000D4D58">
            <w:pPr>
              <w:jc w:val="both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lastRenderedPageBreak/>
              <w:t xml:space="preserve">Прыжок в длину с места, </w:t>
            </w:r>
            <w:proofErr w:type="gramStart"/>
            <w:r w:rsidRPr="007E3402">
              <w:rPr>
                <w:bCs/>
                <w:color w:val="000000"/>
              </w:rPr>
              <w:t>см</w:t>
            </w:r>
            <w:proofErr w:type="gramEnd"/>
          </w:p>
        </w:tc>
        <w:tc>
          <w:tcPr>
            <w:tcW w:w="1233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143 – 150</w:t>
            </w:r>
          </w:p>
        </w:tc>
        <w:tc>
          <w:tcPr>
            <w:tcW w:w="1218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128 – 142</w:t>
            </w:r>
          </w:p>
        </w:tc>
        <w:tc>
          <w:tcPr>
            <w:tcW w:w="1194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119 – 127</w:t>
            </w:r>
          </w:p>
        </w:tc>
        <w:tc>
          <w:tcPr>
            <w:tcW w:w="1249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136 – 146</w:t>
            </w:r>
          </w:p>
        </w:tc>
        <w:tc>
          <w:tcPr>
            <w:tcW w:w="1218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118 – 135</w:t>
            </w:r>
          </w:p>
        </w:tc>
        <w:tc>
          <w:tcPr>
            <w:tcW w:w="1194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108 – 117</w:t>
            </w:r>
          </w:p>
        </w:tc>
      </w:tr>
      <w:tr w:rsidR="000E71A7" w:rsidRPr="007E3402" w:rsidTr="000D4D58">
        <w:tc>
          <w:tcPr>
            <w:tcW w:w="2265" w:type="dxa"/>
          </w:tcPr>
          <w:p w:rsidR="000E71A7" w:rsidRPr="007E3402" w:rsidRDefault="000E71A7" w:rsidP="000D4D58">
            <w:pPr>
              <w:jc w:val="both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Наклон вперед, не сгибая ног в коленях</w:t>
            </w:r>
          </w:p>
        </w:tc>
        <w:tc>
          <w:tcPr>
            <w:tcW w:w="1233" w:type="dxa"/>
          </w:tcPr>
          <w:p w:rsidR="000E71A7" w:rsidRPr="007E3402" w:rsidRDefault="000E71A7" w:rsidP="000D4D58">
            <w:pPr>
              <w:jc w:val="both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Коснуться лбом колен</w:t>
            </w:r>
          </w:p>
        </w:tc>
        <w:tc>
          <w:tcPr>
            <w:tcW w:w="1218" w:type="dxa"/>
          </w:tcPr>
          <w:p w:rsidR="000E71A7" w:rsidRPr="007E3402" w:rsidRDefault="000E71A7" w:rsidP="000D4D58">
            <w:pPr>
              <w:jc w:val="both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Коснуться ладонями пола</w:t>
            </w:r>
          </w:p>
        </w:tc>
        <w:tc>
          <w:tcPr>
            <w:tcW w:w="1194" w:type="dxa"/>
          </w:tcPr>
          <w:p w:rsidR="000E71A7" w:rsidRPr="007E3402" w:rsidRDefault="000E71A7" w:rsidP="000D4D58">
            <w:pPr>
              <w:jc w:val="both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Коснуться пальцами пола</w:t>
            </w:r>
          </w:p>
        </w:tc>
        <w:tc>
          <w:tcPr>
            <w:tcW w:w="1249" w:type="dxa"/>
          </w:tcPr>
          <w:p w:rsidR="000E71A7" w:rsidRPr="007E3402" w:rsidRDefault="000E71A7" w:rsidP="000D4D58">
            <w:pPr>
              <w:jc w:val="both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Коснуться лбом колен</w:t>
            </w:r>
          </w:p>
        </w:tc>
        <w:tc>
          <w:tcPr>
            <w:tcW w:w="1218" w:type="dxa"/>
          </w:tcPr>
          <w:p w:rsidR="000E71A7" w:rsidRPr="007E3402" w:rsidRDefault="000E71A7" w:rsidP="000D4D58">
            <w:pPr>
              <w:jc w:val="both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Коснуться ладонями пола</w:t>
            </w:r>
          </w:p>
        </w:tc>
        <w:tc>
          <w:tcPr>
            <w:tcW w:w="1194" w:type="dxa"/>
          </w:tcPr>
          <w:p w:rsidR="000E71A7" w:rsidRPr="007E3402" w:rsidRDefault="000E71A7" w:rsidP="000D4D58">
            <w:pPr>
              <w:jc w:val="both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Коснуться пальцами пола</w:t>
            </w:r>
          </w:p>
        </w:tc>
      </w:tr>
      <w:tr w:rsidR="000E71A7" w:rsidRPr="007E3402" w:rsidTr="000D4D58">
        <w:tc>
          <w:tcPr>
            <w:tcW w:w="2265" w:type="dxa"/>
          </w:tcPr>
          <w:p w:rsidR="000E71A7" w:rsidRPr="007E3402" w:rsidRDefault="000E71A7" w:rsidP="000D4D58">
            <w:pPr>
              <w:jc w:val="both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7E3402">
                <w:rPr>
                  <w:bCs/>
                  <w:color w:val="000000"/>
                </w:rPr>
                <w:t>30 м</w:t>
              </w:r>
            </w:smartTag>
            <w:r w:rsidRPr="007E3402">
              <w:rPr>
                <w:bCs/>
                <w:color w:val="000000"/>
              </w:rPr>
              <w:t xml:space="preserve"> с высокого старта, </w:t>
            </w:r>
            <w:proofErr w:type="gramStart"/>
            <w:r w:rsidRPr="007E3402">
              <w:rPr>
                <w:bCs/>
                <w:color w:val="000000"/>
              </w:rPr>
              <w:t>с</w:t>
            </w:r>
            <w:proofErr w:type="gramEnd"/>
          </w:p>
        </w:tc>
        <w:tc>
          <w:tcPr>
            <w:tcW w:w="1233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6,0 – 5,8</w:t>
            </w:r>
          </w:p>
        </w:tc>
        <w:tc>
          <w:tcPr>
            <w:tcW w:w="1218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6,7 – 6,1</w:t>
            </w:r>
          </w:p>
        </w:tc>
        <w:tc>
          <w:tcPr>
            <w:tcW w:w="1194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7,0 – 6,8</w:t>
            </w:r>
          </w:p>
        </w:tc>
        <w:tc>
          <w:tcPr>
            <w:tcW w:w="1249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6,2 – 6,0</w:t>
            </w:r>
          </w:p>
        </w:tc>
        <w:tc>
          <w:tcPr>
            <w:tcW w:w="1218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6,7 – 6,3</w:t>
            </w:r>
          </w:p>
        </w:tc>
        <w:tc>
          <w:tcPr>
            <w:tcW w:w="1194" w:type="dxa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7,0 – 6,8</w:t>
            </w:r>
          </w:p>
        </w:tc>
      </w:tr>
      <w:tr w:rsidR="000E71A7" w:rsidRPr="007E3402" w:rsidTr="000D4D58">
        <w:tc>
          <w:tcPr>
            <w:tcW w:w="2265" w:type="dxa"/>
          </w:tcPr>
          <w:p w:rsidR="000E71A7" w:rsidRPr="007E3402" w:rsidRDefault="000E71A7" w:rsidP="000D4D58">
            <w:pPr>
              <w:jc w:val="both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7E3402">
                <w:rPr>
                  <w:bCs/>
                  <w:color w:val="000000"/>
                </w:rPr>
                <w:t>1000 м</w:t>
              </w:r>
            </w:smartTag>
          </w:p>
        </w:tc>
        <w:tc>
          <w:tcPr>
            <w:tcW w:w="7306" w:type="dxa"/>
            <w:gridSpan w:val="6"/>
          </w:tcPr>
          <w:p w:rsidR="000E71A7" w:rsidRPr="007E3402" w:rsidRDefault="000E71A7" w:rsidP="000D4D58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Без учета времени</w:t>
            </w:r>
          </w:p>
        </w:tc>
      </w:tr>
    </w:tbl>
    <w:p w:rsidR="000E71A7" w:rsidRDefault="000E71A7" w:rsidP="000E71A7">
      <w:pPr>
        <w:pStyle w:val="4"/>
        <w:tabs>
          <w:tab w:val="num" w:pos="0"/>
          <w:tab w:val="left" w:pos="5560"/>
        </w:tabs>
        <w:rPr>
          <w:sz w:val="32"/>
        </w:rPr>
      </w:pPr>
    </w:p>
    <w:p w:rsidR="000E71A7" w:rsidRDefault="000E71A7" w:rsidP="000E71A7">
      <w:pPr>
        <w:pStyle w:val="4"/>
        <w:tabs>
          <w:tab w:val="num" w:pos="0"/>
          <w:tab w:val="left" w:pos="5560"/>
        </w:tabs>
        <w:rPr>
          <w:sz w:val="32"/>
        </w:rPr>
      </w:pPr>
      <w:r>
        <w:rPr>
          <w:sz w:val="32"/>
        </w:rPr>
        <w:t>Критерии и нормы оценки знаний обучающихся</w:t>
      </w:r>
    </w:p>
    <w:p w:rsidR="000E71A7" w:rsidRDefault="000E71A7" w:rsidP="000E71A7">
      <w:pPr>
        <w:rPr>
          <w:sz w:val="28"/>
        </w:rPr>
      </w:pPr>
    </w:p>
    <w:p w:rsidR="000E71A7" w:rsidRPr="00B02F90" w:rsidRDefault="000E71A7" w:rsidP="000E71A7">
      <w:pPr>
        <w:ind w:firstLine="720"/>
        <w:jc w:val="both"/>
        <w:rPr>
          <w:sz w:val="28"/>
          <w:szCs w:val="28"/>
        </w:rPr>
      </w:pPr>
      <w:r w:rsidRPr="00B02F90">
        <w:rPr>
          <w:sz w:val="28"/>
          <w:szCs w:val="28"/>
        </w:rPr>
        <w:t>При оценивании успеваемости учитываются индивидуальные возможности, уровень физического развития и двигательные возможности, по</w:t>
      </w:r>
      <w:r>
        <w:rPr>
          <w:sz w:val="28"/>
          <w:szCs w:val="28"/>
        </w:rPr>
        <w:t>следствия заболеваний учащихся.</w:t>
      </w:r>
    </w:p>
    <w:p w:rsidR="000E71A7" w:rsidRDefault="000E71A7" w:rsidP="000E71A7">
      <w:pPr>
        <w:jc w:val="both"/>
        <w:rPr>
          <w:sz w:val="28"/>
          <w:szCs w:val="28"/>
        </w:rPr>
      </w:pPr>
    </w:p>
    <w:p w:rsidR="000E71A7" w:rsidRDefault="000E71A7" w:rsidP="000E71A7">
      <w:pPr>
        <w:shd w:val="clear" w:color="auto" w:fill="FFFFFF"/>
        <w:tabs>
          <w:tab w:val="left" w:pos="0"/>
        </w:tabs>
        <w:ind w:right="2"/>
        <w:jc w:val="center"/>
        <w:rPr>
          <w:b/>
          <w:bCs/>
          <w:i/>
          <w:iCs/>
          <w:color w:val="000000"/>
          <w:sz w:val="28"/>
          <w:szCs w:val="18"/>
        </w:rPr>
      </w:pPr>
      <w:r>
        <w:rPr>
          <w:b/>
          <w:bCs/>
          <w:i/>
          <w:iCs/>
          <w:color w:val="000000"/>
          <w:sz w:val="28"/>
          <w:szCs w:val="18"/>
        </w:rPr>
        <w:t xml:space="preserve">Классификация ошибок и </w:t>
      </w:r>
      <w:proofErr w:type="spellStart"/>
      <w:r>
        <w:rPr>
          <w:b/>
          <w:bCs/>
          <w:i/>
          <w:iCs/>
          <w:color w:val="000000"/>
          <w:sz w:val="28"/>
          <w:szCs w:val="18"/>
        </w:rPr>
        <w:t>недочетов</w:t>
      </w:r>
      <w:proofErr w:type="gramStart"/>
      <w:r>
        <w:rPr>
          <w:b/>
          <w:bCs/>
          <w:i/>
          <w:iCs/>
          <w:color w:val="000000"/>
          <w:sz w:val="28"/>
          <w:szCs w:val="18"/>
        </w:rPr>
        <w:t>,в</w:t>
      </w:r>
      <w:proofErr w:type="gramEnd"/>
      <w:r>
        <w:rPr>
          <w:b/>
          <w:bCs/>
          <w:i/>
          <w:iCs/>
          <w:color w:val="000000"/>
          <w:sz w:val="28"/>
          <w:szCs w:val="18"/>
        </w:rPr>
        <w:t>лияющих</w:t>
      </w:r>
      <w:proofErr w:type="spellEnd"/>
      <w:r>
        <w:rPr>
          <w:b/>
          <w:bCs/>
          <w:i/>
          <w:iCs/>
          <w:color w:val="000000"/>
          <w:sz w:val="28"/>
          <w:szCs w:val="18"/>
        </w:rPr>
        <w:t xml:space="preserve"> на снижение оценки</w:t>
      </w:r>
    </w:p>
    <w:p w:rsidR="000E71A7" w:rsidRPr="00B02F90" w:rsidRDefault="000E71A7" w:rsidP="000E71A7">
      <w:pPr>
        <w:ind w:firstLine="720"/>
        <w:jc w:val="both"/>
        <w:rPr>
          <w:sz w:val="28"/>
          <w:szCs w:val="28"/>
        </w:rPr>
      </w:pPr>
      <w:r w:rsidRPr="006411C9">
        <w:rPr>
          <w:b/>
          <w:i/>
          <w:sz w:val="28"/>
          <w:szCs w:val="28"/>
        </w:rPr>
        <w:t>Мелкими ошибками</w:t>
      </w:r>
      <w:r w:rsidRPr="00B02F90">
        <w:rPr>
          <w:sz w:val="28"/>
          <w:szCs w:val="28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0E71A7" w:rsidRPr="00B02F90" w:rsidRDefault="000E71A7" w:rsidP="000E71A7">
      <w:pPr>
        <w:ind w:firstLine="720"/>
        <w:jc w:val="both"/>
        <w:rPr>
          <w:sz w:val="28"/>
          <w:szCs w:val="28"/>
        </w:rPr>
      </w:pPr>
      <w:r w:rsidRPr="006411C9">
        <w:rPr>
          <w:b/>
          <w:i/>
          <w:sz w:val="28"/>
          <w:szCs w:val="28"/>
        </w:rPr>
        <w:t>Значительные ошибки</w:t>
      </w:r>
      <w:r>
        <w:rPr>
          <w:sz w:val="28"/>
        </w:rPr>
        <w:t xml:space="preserve">– </w:t>
      </w:r>
      <w:proofErr w:type="gramStart"/>
      <w:r w:rsidRPr="00B02F90">
        <w:rPr>
          <w:sz w:val="28"/>
          <w:szCs w:val="28"/>
        </w:rPr>
        <w:t>эт</w:t>
      </w:r>
      <w:proofErr w:type="gramEnd"/>
      <w:r w:rsidRPr="00B02F90">
        <w:rPr>
          <w:sz w:val="28"/>
          <w:szCs w:val="28"/>
        </w:rPr>
        <w:t>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0E71A7" w:rsidRPr="00B02F90" w:rsidRDefault="000E71A7" w:rsidP="000E71A7">
      <w:pPr>
        <w:numPr>
          <w:ilvl w:val="0"/>
          <w:numId w:val="33"/>
        </w:numPr>
        <w:tabs>
          <w:tab w:val="clear" w:pos="3480"/>
          <w:tab w:val="num" w:pos="720"/>
        </w:tabs>
        <w:spacing w:after="0" w:line="240" w:lineRule="auto"/>
        <w:ind w:left="720"/>
        <w:jc w:val="both"/>
        <w:rPr>
          <w:sz w:val="28"/>
          <w:szCs w:val="28"/>
        </w:rPr>
      </w:pPr>
      <w:r w:rsidRPr="00B02F90">
        <w:rPr>
          <w:sz w:val="28"/>
          <w:szCs w:val="28"/>
        </w:rPr>
        <w:t>старт не из требуемого положения;</w:t>
      </w:r>
    </w:p>
    <w:p w:rsidR="000E71A7" w:rsidRPr="00B02F90" w:rsidRDefault="000E71A7" w:rsidP="000E71A7">
      <w:pPr>
        <w:numPr>
          <w:ilvl w:val="0"/>
          <w:numId w:val="33"/>
        </w:numPr>
        <w:tabs>
          <w:tab w:val="clear" w:pos="3480"/>
          <w:tab w:val="num" w:pos="720"/>
        </w:tabs>
        <w:spacing w:after="0" w:line="240" w:lineRule="auto"/>
        <w:ind w:left="720"/>
        <w:jc w:val="both"/>
        <w:rPr>
          <w:sz w:val="28"/>
          <w:szCs w:val="28"/>
        </w:rPr>
      </w:pPr>
      <w:r w:rsidRPr="00B02F90">
        <w:rPr>
          <w:sz w:val="28"/>
          <w:szCs w:val="28"/>
        </w:rPr>
        <w:t>отталкивание далеко от планки при выполнении прыжков в длину, высоту;</w:t>
      </w:r>
    </w:p>
    <w:p w:rsidR="000E71A7" w:rsidRPr="00B02F90" w:rsidRDefault="000E71A7" w:rsidP="000E71A7">
      <w:pPr>
        <w:numPr>
          <w:ilvl w:val="0"/>
          <w:numId w:val="33"/>
        </w:numPr>
        <w:tabs>
          <w:tab w:val="clear" w:pos="3480"/>
          <w:tab w:val="num" w:pos="720"/>
        </w:tabs>
        <w:spacing w:after="0" w:line="240" w:lineRule="auto"/>
        <w:ind w:left="720"/>
        <w:jc w:val="both"/>
        <w:rPr>
          <w:sz w:val="28"/>
          <w:szCs w:val="28"/>
        </w:rPr>
      </w:pPr>
      <w:r w:rsidRPr="00B02F90">
        <w:rPr>
          <w:sz w:val="28"/>
          <w:szCs w:val="28"/>
        </w:rPr>
        <w:t>бросок мяча в кольцо, метание в цель с наличием дополнительных движений;</w:t>
      </w:r>
    </w:p>
    <w:p w:rsidR="000E71A7" w:rsidRPr="00B02F90" w:rsidRDefault="000E71A7" w:rsidP="000E71A7">
      <w:pPr>
        <w:numPr>
          <w:ilvl w:val="0"/>
          <w:numId w:val="33"/>
        </w:numPr>
        <w:tabs>
          <w:tab w:val="clear" w:pos="3480"/>
          <w:tab w:val="num" w:pos="720"/>
        </w:tabs>
        <w:spacing w:after="0" w:line="240" w:lineRule="auto"/>
        <w:ind w:left="720"/>
        <w:jc w:val="both"/>
        <w:rPr>
          <w:sz w:val="28"/>
          <w:szCs w:val="28"/>
        </w:rPr>
      </w:pPr>
      <w:r w:rsidRPr="00B02F90">
        <w:rPr>
          <w:sz w:val="28"/>
          <w:szCs w:val="28"/>
        </w:rPr>
        <w:t>несинхронность выполнения упражнения.</w:t>
      </w:r>
    </w:p>
    <w:p w:rsidR="000E71A7" w:rsidRPr="00B02F90" w:rsidRDefault="000E71A7" w:rsidP="000E71A7">
      <w:pPr>
        <w:ind w:firstLine="720"/>
        <w:jc w:val="both"/>
        <w:rPr>
          <w:sz w:val="28"/>
          <w:szCs w:val="28"/>
        </w:rPr>
      </w:pPr>
      <w:r w:rsidRPr="006411C9">
        <w:rPr>
          <w:b/>
          <w:i/>
          <w:sz w:val="28"/>
          <w:szCs w:val="28"/>
        </w:rPr>
        <w:t>Грубые ошибки</w:t>
      </w:r>
      <w:r>
        <w:rPr>
          <w:sz w:val="28"/>
        </w:rPr>
        <w:t xml:space="preserve">– </w:t>
      </w:r>
      <w:proofErr w:type="gramStart"/>
      <w:r w:rsidRPr="00B02F90">
        <w:rPr>
          <w:sz w:val="28"/>
          <w:szCs w:val="28"/>
        </w:rPr>
        <w:t>эт</w:t>
      </w:r>
      <w:proofErr w:type="gramEnd"/>
      <w:r w:rsidRPr="00B02F90">
        <w:rPr>
          <w:sz w:val="28"/>
          <w:szCs w:val="28"/>
        </w:rPr>
        <w:t>о такие, которые искажают технику движения, влияют на качество и результат выполнения упражнения.</w:t>
      </w:r>
    </w:p>
    <w:p w:rsidR="000E71A7" w:rsidRDefault="000E71A7" w:rsidP="000E71A7">
      <w:pPr>
        <w:jc w:val="both"/>
        <w:rPr>
          <w:sz w:val="28"/>
          <w:szCs w:val="28"/>
        </w:rPr>
      </w:pPr>
    </w:p>
    <w:p w:rsidR="000E71A7" w:rsidRDefault="000E71A7" w:rsidP="000E71A7">
      <w:pPr>
        <w:shd w:val="clear" w:color="auto" w:fill="FFFFFF"/>
        <w:jc w:val="center"/>
        <w:rPr>
          <w:b/>
          <w:bCs/>
          <w:i/>
          <w:iCs/>
          <w:color w:val="000000"/>
          <w:sz w:val="28"/>
          <w:szCs w:val="18"/>
        </w:rPr>
      </w:pPr>
      <w:r>
        <w:rPr>
          <w:b/>
          <w:bCs/>
          <w:i/>
          <w:iCs/>
          <w:color w:val="000000"/>
          <w:sz w:val="28"/>
          <w:szCs w:val="18"/>
        </w:rPr>
        <w:t>Характеристика цифровой оценки (отметки)</w:t>
      </w:r>
    </w:p>
    <w:p w:rsidR="000E71A7" w:rsidRDefault="000E71A7" w:rsidP="000E71A7">
      <w:pPr>
        <w:ind w:firstLine="720"/>
        <w:jc w:val="both"/>
        <w:rPr>
          <w:sz w:val="28"/>
          <w:szCs w:val="28"/>
        </w:rPr>
      </w:pPr>
      <w:r w:rsidRPr="00D01FEE">
        <w:rPr>
          <w:b/>
          <w:i/>
          <w:sz w:val="28"/>
          <w:szCs w:val="28"/>
        </w:rPr>
        <w:t>Оценка «5»</w:t>
      </w:r>
      <w:r w:rsidRPr="00B02F90">
        <w:rPr>
          <w:sz w:val="28"/>
          <w:szCs w:val="28"/>
        </w:rPr>
        <w:t xml:space="preserve"> выставляется за </w:t>
      </w:r>
      <w:r>
        <w:rPr>
          <w:sz w:val="28"/>
          <w:szCs w:val="28"/>
        </w:rPr>
        <w:t xml:space="preserve">качественное </w:t>
      </w:r>
      <w:r w:rsidRPr="00B02F90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упражнений, допускается наличие мелких ошибок.</w:t>
      </w:r>
    </w:p>
    <w:p w:rsidR="000E71A7" w:rsidRPr="00B02F90" w:rsidRDefault="000E71A7" w:rsidP="000E71A7">
      <w:pPr>
        <w:ind w:firstLine="720"/>
        <w:jc w:val="both"/>
        <w:rPr>
          <w:sz w:val="28"/>
          <w:szCs w:val="28"/>
        </w:rPr>
      </w:pPr>
      <w:r w:rsidRPr="00D01FEE">
        <w:rPr>
          <w:b/>
          <w:i/>
          <w:sz w:val="28"/>
          <w:szCs w:val="28"/>
        </w:rPr>
        <w:t>Оценка «4»</w:t>
      </w:r>
      <w:r>
        <w:rPr>
          <w:sz w:val="28"/>
          <w:szCs w:val="28"/>
        </w:rPr>
        <w:t xml:space="preserve"> выставляется, </w:t>
      </w:r>
      <w:r w:rsidRPr="00B02F90">
        <w:rPr>
          <w:sz w:val="28"/>
          <w:szCs w:val="28"/>
        </w:rPr>
        <w:t>если допущено не более одной значител</w:t>
      </w:r>
      <w:r>
        <w:rPr>
          <w:sz w:val="28"/>
          <w:szCs w:val="28"/>
        </w:rPr>
        <w:t>ьной ошибки и несколько мелких.</w:t>
      </w:r>
    </w:p>
    <w:p w:rsidR="000E71A7" w:rsidRPr="00B02F90" w:rsidRDefault="000E71A7" w:rsidP="000E71A7">
      <w:pPr>
        <w:ind w:firstLine="720"/>
        <w:jc w:val="both"/>
        <w:rPr>
          <w:sz w:val="28"/>
          <w:szCs w:val="28"/>
        </w:rPr>
      </w:pPr>
      <w:r w:rsidRPr="00D01FEE">
        <w:rPr>
          <w:b/>
          <w:i/>
          <w:sz w:val="28"/>
          <w:szCs w:val="28"/>
        </w:rPr>
        <w:t>Оценка «3»</w:t>
      </w:r>
      <w:r>
        <w:rPr>
          <w:sz w:val="28"/>
          <w:szCs w:val="28"/>
        </w:rPr>
        <w:t xml:space="preserve"> выставляется, </w:t>
      </w:r>
      <w:r w:rsidRPr="00B02F90">
        <w:rPr>
          <w:sz w:val="28"/>
          <w:szCs w:val="28"/>
        </w:rPr>
        <w:t>если допущены две значительные ошибки и несколько грубых. Но ученик при повторных выполнениях может улучшить результат.</w:t>
      </w:r>
    </w:p>
    <w:p w:rsidR="000E71A7" w:rsidRPr="00B02F90" w:rsidRDefault="000E71A7" w:rsidP="000E71A7">
      <w:pPr>
        <w:ind w:firstLine="720"/>
        <w:jc w:val="both"/>
        <w:rPr>
          <w:sz w:val="28"/>
          <w:szCs w:val="28"/>
        </w:rPr>
      </w:pPr>
      <w:r w:rsidRPr="00D01FEE">
        <w:rPr>
          <w:b/>
          <w:i/>
          <w:sz w:val="28"/>
          <w:szCs w:val="28"/>
        </w:rPr>
        <w:t>Оценка «2»</w:t>
      </w:r>
      <w:r w:rsidRPr="00B02F90">
        <w:rPr>
          <w:sz w:val="28"/>
          <w:szCs w:val="28"/>
        </w:rPr>
        <w:t xml:space="preserve"> выставляется, если упражнение просто не выполнено. Причиной невыполнения является наличие грубых ошибок.</w:t>
      </w:r>
    </w:p>
    <w:p w:rsidR="000E71A7" w:rsidRDefault="000E71A7" w:rsidP="000E71A7">
      <w:pPr>
        <w:ind w:firstLine="720"/>
        <w:jc w:val="both"/>
        <w:rPr>
          <w:sz w:val="28"/>
        </w:rPr>
      </w:pPr>
      <w:r w:rsidRPr="00B02F90">
        <w:rPr>
          <w:sz w:val="28"/>
          <w:szCs w:val="28"/>
        </w:rPr>
        <w:t>В 1</w:t>
      </w:r>
      <w:r>
        <w:rPr>
          <w:sz w:val="28"/>
        </w:rPr>
        <w:t xml:space="preserve">– </w:t>
      </w:r>
      <w:r w:rsidRPr="00B02F90">
        <w:rPr>
          <w:sz w:val="28"/>
          <w:szCs w:val="28"/>
        </w:rPr>
        <w:t xml:space="preserve">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</w:t>
      </w:r>
      <w:proofErr w:type="gramStart"/>
      <w:r w:rsidRPr="00B02F90">
        <w:rPr>
          <w:sz w:val="28"/>
          <w:szCs w:val="28"/>
        </w:rPr>
        <w:t>В остальных видах (бег, прыжки, метание, броски, ходьба) необходимо учитывать результат: секунды, количество, длину, высоту.</w:t>
      </w:r>
      <w:proofErr w:type="gramEnd"/>
    </w:p>
    <w:p w:rsidR="000E71A7" w:rsidRDefault="000E71A7" w:rsidP="000E71A7">
      <w:pPr>
        <w:pStyle w:val="a5"/>
        <w:jc w:val="both"/>
      </w:pPr>
    </w:p>
    <w:p w:rsidR="000E71A7" w:rsidRDefault="000E71A7" w:rsidP="000E71A7">
      <w:pPr>
        <w:pStyle w:val="4"/>
        <w:tabs>
          <w:tab w:val="left" w:pos="0"/>
          <w:tab w:val="left" w:pos="5560"/>
        </w:tabs>
      </w:pPr>
      <w:r>
        <w:t>Список литературы</w:t>
      </w:r>
    </w:p>
    <w:p w:rsidR="000E71A7" w:rsidRDefault="000E71A7" w:rsidP="000E71A7">
      <w:pPr>
        <w:jc w:val="both"/>
        <w:rPr>
          <w:sz w:val="28"/>
        </w:rPr>
      </w:pPr>
    </w:p>
    <w:p w:rsidR="000E71A7" w:rsidRPr="00DF5424" w:rsidRDefault="000E71A7" w:rsidP="000E71A7">
      <w:pPr>
        <w:pStyle w:val="a5"/>
        <w:numPr>
          <w:ilvl w:val="0"/>
          <w:numId w:val="34"/>
        </w:numPr>
        <w:tabs>
          <w:tab w:val="clear" w:pos="720"/>
          <w:tab w:val="num" w:pos="360"/>
        </w:tabs>
        <w:ind w:left="360"/>
        <w:jc w:val="both"/>
      </w:pPr>
      <w:r>
        <w:t>Лях В. И. Физическая культура: 1 – 4</w:t>
      </w: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A302AF" w:rsidRPr="00A302AF" w:rsidRDefault="00A302AF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191105" w:rsidRPr="00A302AF" w:rsidRDefault="00191105" w:rsidP="00A302AF">
      <w:pPr>
        <w:pStyle w:val="af5"/>
        <w:rPr>
          <w:rFonts w:ascii="Times New Roman" w:hAnsi="Times New Roman" w:cs="Times New Roman"/>
          <w:sz w:val="24"/>
          <w:szCs w:val="24"/>
        </w:rPr>
      </w:pPr>
    </w:p>
    <w:sectPr w:rsidR="00191105" w:rsidRPr="00A302AF" w:rsidSect="00F54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692B440"/>
    <w:lvl w:ilvl="0">
      <w:numFmt w:val="decimal"/>
      <w:lvlText w:val="*"/>
      <w:lvlJc w:val="left"/>
    </w:lvl>
  </w:abstractNum>
  <w:abstractNum w:abstractNumId="1">
    <w:nsid w:val="010C5EB6"/>
    <w:multiLevelType w:val="hybridMultilevel"/>
    <w:tmpl w:val="5A9A5D88"/>
    <w:lvl w:ilvl="0" w:tplc="BCD020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3A20BF0"/>
    <w:multiLevelType w:val="hybridMultilevel"/>
    <w:tmpl w:val="75909F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F73EEA"/>
    <w:multiLevelType w:val="hybridMultilevel"/>
    <w:tmpl w:val="B75CBCBE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40A76"/>
    <w:multiLevelType w:val="hybridMultilevel"/>
    <w:tmpl w:val="213A36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94180D"/>
    <w:multiLevelType w:val="hybridMultilevel"/>
    <w:tmpl w:val="C2A4A4C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CB41D0"/>
    <w:multiLevelType w:val="hybridMultilevel"/>
    <w:tmpl w:val="F692F30A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3BD644E"/>
    <w:multiLevelType w:val="multilevel"/>
    <w:tmpl w:val="5A9A5D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4C21B96"/>
    <w:multiLevelType w:val="hybridMultilevel"/>
    <w:tmpl w:val="FBC0B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BE30D2"/>
    <w:multiLevelType w:val="hybridMultilevel"/>
    <w:tmpl w:val="47863B6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9C60D9"/>
    <w:multiLevelType w:val="singleLevel"/>
    <w:tmpl w:val="EA2C59A0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hint="default"/>
      </w:rPr>
    </w:lvl>
  </w:abstractNum>
  <w:abstractNum w:abstractNumId="14">
    <w:nsid w:val="2EE54511"/>
    <w:multiLevelType w:val="hybridMultilevel"/>
    <w:tmpl w:val="AF1C6A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5D6BE3"/>
    <w:multiLevelType w:val="hybridMultilevel"/>
    <w:tmpl w:val="44A01994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AD0C80"/>
    <w:multiLevelType w:val="hybridMultilevel"/>
    <w:tmpl w:val="8A181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B26103"/>
    <w:multiLevelType w:val="multilevel"/>
    <w:tmpl w:val="C29ED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6C2D26"/>
    <w:multiLevelType w:val="hybridMultilevel"/>
    <w:tmpl w:val="8FD2073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BA764F"/>
    <w:multiLevelType w:val="hybridMultilevel"/>
    <w:tmpl w:val="2C481E7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A06B06"/>
    <w:multiLevelType w:val="hybridMultilevel"/>
    <w:tmpl w:val="382ECCF8"/>
    <w:lvl w:ilvl="0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675206B7"/>
    <w:multiLevelType w:val="hybridMultilevel"/>
    <w:tmpl w:val="927E50E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6B6DFF"/>
    <w:multiLevelType w:val="hybridMultilevel"/>
    <w:tmpl w:val="396C449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B979FB"/>
    <w:multiLevelType w:val="hybridMultilevel"/>
    <w:tmpl w:val="A67ED4D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AB1071"/>
    <w:multiLevelType w:val="hybridMultilevel"/>
    <w:tmpl w:val="00484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E625E0"/>
    <w:multiLevelType w:val="hybridMultilevel"/>
    <w:tmpl w:val="7EAC033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5128D3"/>
    <w:multiLevelType w:val="hybridMultilevel"/>
    <w:tmpl w:val="C29EDB0E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19"/>
  </w:num>
  <w:num w:numId="4">
    <w:abstractNumId w:val="8"/>
  </w:num>
  <w:num w:numId="5">
    <w:abstractNumId w:val="27"/>
  </w:num>
  <w:num w:numId="6">
    <w:abstractNumId w:val="29"/>
  </w:num>
  <w:num w:numId="7">
    <w:abstractNumId w:val="25"/>
  </w:num>
  <w:num w:numId="8">
    <w:abstractNumId w:val="12"/>
  </w:num>
  <w:num w:numId="9">
    <w:abstractNumId w:val="23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6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hint="default"/>
        </w:rPr>
      </w:lvl>
    </w:lvlOverride>
  </w:num>
  <w:num w:numId="14">
    <w:abstractNumId w:val="26"/>
  </w:num>
  <w:num w:numId="15">
    <w:abstractNumId w:val="15"/>
  </w:num>
  <w:num w:numId="16">
    <w:abstractNumId w:val="20"/>
  </w:num>
  <w:num w:numId="17">
    <w:abstractNumId w:val="17"/>
  </w:num>
  <w:num w:numId="18">
    <w:abstractNumId w:val="2"/>
  </w:num>
  <w:num w:numId="19">
    <w:abstractNumId w:val="28"/>
  </w:num>
  <w:num w:numId="20">
    <w:abstractNumId w:val="11"/>
  </w:num>
  <w:num w:numId="21">
    <w:abstractNumId w:val="1"/>
  </w:num>
  <w:num w:numId="22">
    <w:abstractNumId w:val="9"/>
  </w:num>
  <w:num w:numId="23">
    <w:abstractNumId w:val="24"/>
  </w:num>
  <w:num w:numId="24">
    <w:abstractNumId w:val="3"/>
  </w:num>
  <w:num w:numId="25">
    <w:abstractNumId w:val="30"/>
  </w:num>
  <w:num w:numId="26">
    <w:abstractNumId w:val="21"/>
  </w:num>
  <w:num w:numId="27">
    <w:abstractNumId w:val="5"/>
  </w:num>
  <w:num w:numId="28">
    <w:abstractNumId w:val="7"/>
  </w:num>
  <w:num w:numId="29">
    <w:abstractNumId w:val="4"/>
  </w:num>
  <w:num w:numId="30">
    <w:abstractNumId w:val="16"/>
  </w:num>
  <w:num w:numId="31">
    <w:abstractNumId w:val="14"/>
  </w:num>
  <w:num w:numId="32">
    <w:abstractNumId w:val="6"/>
  </w:num>
  <w:num w:numId="33">
    <w:abstractNumId w:val="18"/>
  </w:num>
  <w:num w:numId="3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02AF"/>
    <w:rsid w:val="000E71A7"/>
    <w:rsid w:val="00191105"/>
    <w:rsid w:val="002045E4"/>
    <w:rsid w:val="006E3CCF"/>
    <w:rsid w:val="008D171F"/>
    <w:rsid w:val="00A302AF"/>
    <w:rsid w:val="00A34CED"/>
    <w:rsid w:val="00F54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F2"/>
  </w:style>
  <w:style w:type="paragraph" w:styleId="1">
    <w:name w:val="heading 1"/>
    <w:basedOn w:val="a"/>
    <w:next w:val="a"/>
    <w:link w:val="10"/>
    <w:qFormat/>
    <w:rsid w:val="00A302A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A302AF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A302A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A302A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"/>
    <w:next w:val="a"/>
    <w:link w:val="50"/>
    <w:qFormat/>
    <w:rsid w:val="00A302AF"/>
    <w:pPr>
      <w:keepNext/>
      <w:shd w:val="clear" w:color="auto" w:fill="FFFFFF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02AF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A302AF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A302AF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A302A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A302AF"/>
    <w:rPr>
      <w:rFonts w:ascii="Times New Roman" w:eastAsia="Times New Roman" w:hAnsi="Times New Roman" w:cs="Times New Roman"/>
      <w:b/>
      <w:bCs/>
      <w:color w:val="000000"/>
      <w:sz w:val="28"/>
      <w:szCs w:val="24"/>
      <w:shd w:val="clear" w:color="auto" w:fill="FFFFFF"/>
    </w:rPr>
  </w:style>
  <w:style w:type="paragraph" w:styleId="a3">
    <w:name w:val="Title"/>
    <w:basedOn w:val="a"/>
    <w:link w:val="a4"/>
    <w:qFormat/>
    <w:rsid w:val="00A302A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A302AF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rsid w:val="00A302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A302AF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ody Text Indent"/>
    <w:basedOn w:val="a"/>
    <w:link w:val="a8"/>
    <w:rsid w:val="00A302A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A302AF"/>
    <w:rPr>
      <w:rFonts w:ascii="Times New Roman" w:eastAsia="Times New Roman" w:hAnsi="Times New Roman" w:cs="Times New Roman"/>
      <w:color w:val="000000"/>
      <w:sz w:val="28"/>
    </w:rPr>
  </w:style>
  <w:style w:type="paragraph" w:styleId="21">
    <w:name w:val="Body Text Indent 2"/>
    <w:basedOn w:val="a"/>
    <w:link w:val="22"/>
    <w:rsid w:val="00A302A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A302AF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paragraph" w:styleId="31">
    <w:name w:val="Body Text Indent 3"/>
    <w:basedOn w:val="a"/>
    <w:link w:val="32"/>
    <w:rsid w:val="00A302AF"/>
    <w:pPr>
      <w:shd w:val="clear" w:color="auto" w:fill="FFFFFF"/>
      <w:spacing w:after="0" w:line="240" w:lineRule="auto"/>
      <w:ind w:firstLine="720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A302AF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paragraph" w:styleId="23">
    <w:name w:val="Body Text 2"/>
    <w:basedOn w:val="a"/>
    <w:link w:val="24"/>
    <w:rsid w:val="00A302AF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24">
    <w:name w:val="Основной текст 2 Знак"/>
    <w:basedOn w:val="a0"/>
    <w:link w:val="23"/>
    <w:rsid w:val="00A302AF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paragraph" w:styleId="a9">
    <w:name w:val="Block Text"/>
    <w:basedOn w:val="a"/>
    <w:rsid w:val="00A302AF"/>
    <w:pPr>
      <w:spacing w:after="0" w:line="240" w:lineRule="auto"/>
      <w:ind w:left="113" w:right="113"/>
      <w:jc w:val="center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rsid w:val="00A30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qFormat/>
    <w:rsid w:val="00A302AF"/>
    <w:rPr>
      <w:i/>
      <w:iCs/>
    </w:rPr>
  </w:style>
  <w:style w:type="paragraph" w:customStyle="1" w:styleId="ac">
    <w:name w:val="А_основной"/>
    <w:basedOn w:val="a"/>
    <w:link w:val="ad"/>
    <w:qFormat/>
    <w:rsid w:val="00A302AF"/>
    <w:pPr>
      <w:spacing w:after="0" w:line="360" w:lineRule="auto"/>
      <w:ind w:firstLine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А_основной Знак"/>
    <w:basedOn w:val="a0"/>
    <w:link w:val="ac"/>
    <w:rsid w:val="00A302AF"/>
    <w:rPr>
      <w:rFonts w:ascii="Times New Roman" w:eastAsia="Times New Roman" w:hAnsi="Times New Roman" w:cs="Times New Roman"/>
      <w:sz w:val="28"/>
      <w:szCs w:val="28"/>
    </w:rPr>
  </w:style>
  <w:style w:type="character" w:styleId="ae">
    <w:name w:val="Strong"/>
    <w:basedOn w:val="a0"/>
    <w:uiPriority w:val="22"/>
    <w:qFormat/>
    <w:rsid w:val="00A302AF"/>
    <w:rPr>
      <w:b/>
      <w:bCs/>
    </w:rPr>
  </w:style>
  <w:style w:type="character" w:customStyle="1" w:styleId="c1">
    <w:name w:val="c1"/>
    <w:basedOn w:val="a0"/>
    <w:rsid w:val="00A302AF"/>
  </w:style>
  <w:style w:type="paragraph" w:customStyle="1" w:styleId="c2">
    <w:name w:val="c2"/>
    <w:basedOn w:val="a"/>
    <w:rsid w:val="00A3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rsid w:val="00A302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A302AF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rsid w:val="00A302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A302AF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rsid w:val="00A302A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A302AF"/>
    <w:rPr>
      <w:rFonts w:ascii="Tahoma" w:eastAsia="Times New Roman" w:hAnsi="Tahoma" w:cs="Tahoma"/>
      <w:sz w:val="16"/>
      <w:szCs w:val="16"/>
    </w:rPr>
  </w:style>
  <w:style w:type="paragraph" w:styleId="af5">
    <w:name w:val="No Spacing"/>
    <w:uiPriority w:val="1"/>
    <w:qFormat/>
    <w:rsid w:val="00A302A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7321</Words>
  <Characters>41734</Characters>
  <Application>Microsoft Office Word</Application>
  <DocSecurity>0</DocSecurity>
  <Lines>347</Lines>
  <Paragraphs>97</Paragraphs>
  <ScaleCrop>false</ScaleCrop>
  <Company/>
  <LinksUpToDate>false</LinksUpToDate>
  <CharactersWithSpaces>48958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 "Краснодубровская ООШ"</dc:creator>
  <cp:keywords/>
  <dc:description/>
  <cp:lastModifiedBy>Краснодубровская ООШ</cp:lastModifiedBy>
  <cp:revision>5</cp:revision>
  <dcterms:created xsi:type="dcterms:W3CDTF">2014-06-25T09:25:00Z</dcterms:created>
  <dcterms:modified xsi:type="dcterms:W3CDTF">2016-02-12T20:59:00Z</dcterms:modified>
</cp:coreProperties>
</file>